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25BD" w14:textId="77777777" w:rsidR="005B613D" w:rsidRPr="00B4590E" w:rsidRDefault="005B613D" w:rsidP="00A50FC9">
      <w:pPr>
        <w:ind w:left="708"/>
        <w:jc w:val="both"/>
        <w:rPr>
          <w:rFonts w:ascii="Times New Roman" w:hAnsi="Times New Roman" w:cs="Times New Roman"/>
          <w:b/>
          <w:bCs/>
          <w:sz w:val="24"/>
          <w:szCs w:val="24"/>
        </w:rPr>
      </w:pPr>
      <w:r w:rsidRPr="00B4590E">
        <w:rPr>
          <w:rFonts w:ascii="Times New Roman" w:hAnsi="Times New Roman" w:cs="Times New Roman"/>
          <w:b/>
          <w:bCs/>
          <w:sz w:val="24"/>
          <w:szCs w:val="24"/>
        </w:rPr>
        <w:t>Ehitusluba</w:t>
      </w:r>
    </w:p>
    <w:p w14:paraId="01BF9E41" w14:textId="77777777" w:rsidR="005B613D" w:rsidRPr="00B4590E" w:rsidRDefault="005B613D" w:rsidP="00A50FC9">
      <w:pPr>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Ehitusloa väljastab Tarbijakaitse ja Tehnilise Järelevalve Amet (edaspidi TTJA) võttes aluseks ehitusseadustiku (edaspidi </w:t>
      </w:r>
      <w:proofErr w:type="spellStart"/>
      <w:r w:rsidRPr="00B4590E">
        <w:rPr>
          <w:rFonts w:ascii="Times New Roman" w:hAnsi="Times New Roman" w:cs="Times New Roman"/>
          <w:sz w:val="24"/>
          <w:szCs w:val="24"/>
        </w:rPr>
        <w:t>EhS</w:t>
      </w:r>
      <w:proofErr w:type="spellEnd"/>
      <w:r w:rsidRPr="00B4590E">
        <w:rPr>
          <w:rFonts w:ascii="Times New Roman" w:hAnsi="Times New Roman" w:cs="Times New Roman"/>
          <w:sz w:val="24"/>
          <w:szCs w:val="24"/>
        </w:rPr>
        <w:t xml:space="preserve">) § 39 lõike 3 ning lähtudes </w:t>
      </w:r>
      <w:bookmarkStart w:id="0" w:name="_Hlk109200818"/>
      <w:r w:rsidRPr="00B4590E">
        <w:rPr>
          <w:rFonts w:ascii="Times New Roman" w:hAnsi="Times New Roman" w:cs="Times New Roman"/>
          <w:sz w:val="24"/>
          <w:szCs w:val="24"/>
        </w:rPr>
        <w:t xml:space="preserve">Energiasalv Pakri OÜ </w:t>
      </w:r>
      <w:bookmarkEnd w:id="0"/>
      <w:r w:rsidRPr="00B4590E">
        <w:rPr>
          <w:rFonts w:ascii="Times New Roman" w:hAnsi="Times New Roman" w:cs="Times New Roman"/>
          <w:sz w:val="24"/>
          <w:szCs w:val="24"/>
        </w:rPr>
        <w:t>(registrikoodiga 14107173) poolt esitatud ehitusloa taotlusest nr 2111271/34357, millega soovitakse ehitusluba Paldiski 500 MW pump-</w:t>
      </w:r>
      <w:proofErr w:type="spellStart"/>
      <w:r w:rsidRPr="00B4590E">
        <w:rPr>
          <w:rFonts w:ascii="Times New Roman" w:hAnsi="Times New Roman" w:cs="Times New Roman"/>
          <w:sz w:val="24"/>
          <w:szCs w:val="24"/>
        </w:rPr>
        <w:t>hüdrosalvesti</w:t>
      </w:r>
      <w:proofErr w:type="spellEnd"/>
      <w:r w:rsidRPr="00B4590E">
        <w:rPr>
          <w:rFonts w:ascii="Times New Roman" w:hAnsi="Times New Roman" w:cs="Times New Roman"/>
          <w:sz w:val="24"/>
          <w:szCs w:val="24"/>
        </w:rPr>
        <w:t xml:space="preserve"> (edaspidi PHAJ) maa-aluse osa püstitamiseks. Ehitusluba taotletakse Harju maakonnas Paldiski linnas Ida tn 2 (katastriüksus 43101:001:1734) ja Lõuna tn 5 (katastriüksus 43101:001:1728) ning maa all asuvale (kinnistud, mille alla on ehitis planeeritud, on toodud tabelis 1) ehitisele vastavalt taotlusele ja selle lisadele. </w:t>
      </w:r>
    </w:p>
    <w:p w14:paraId="2F26C7E1" w14:textId="77777777" w:rsidR="005B613D" w:rsidRPr="00B4590E" w:rsidRDefault="005B613D" w:rsidP="00A50FC9">
      <w:pPr>
        <w:ind w:left="708"/>
        <w:jc w:val="both"/>
        <w:rPr>
          <w:rFonts w:ascii="Times New Roman" w:hAnsi="Times New Roman" w:cs="Times New Roman"/>
          <w:b/>
          <w:bCs/>
          <w:sz w:val="24"/>
          <w:szCs w:val="24"/>
        </w:rPr>
      </w:pPr>
      <w:r w:rsidRPr="00B4590E">
        <w:rPr>
          <w:rFonts w:ascii="Times New Roman" w:hAnsi="Times New Roman" w:cs="Times New Roman"/>
          <w:b/>
          <w:bCs/>
          <w:sz w:val="24"/>
          <w:szCs w:val="24"/>
        </w:rPr>
        <w:t>Katastriüksus</w:t>
      </w:r>
      <w:r w:rsidRPr="00B4590E">
        <w:rPr>
          <w:rFonts w:ascii="Times New Roman" w:hAnsi="Times New Roman" w:cs="Times New Roman"/>
          <w:b/>
          <w:bCs/>
          <w:sz w:val="24"/>
          <w:szCs w:val="24"/>
        </w:rPr>
        <w:tab/>
      </w:r>
      <w:r w:rsidRPr="00B4590E">
        <w:rPr>
          <w:rFonts w:ascii="Times New Roman" w:hAnsi="Times New Roman" w:cs="Times New Roman"/>
          <w:b/>
          <w:bCs/>
          <w:sz w:val="24"/>
          <w:szCs w:val="24"/>
        </w:rPr>
        <w:tab/>
        <w:t>Aadress</w:t>
      </w:r>
    </w:p>
    <w:p w14:paraId="7DCED948"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58001:005:0116</w:t>
      </w:r>
      <w:r w:rsidRPr="00B4590E">
        <w:rPr>
          <w:rFonts w:ascii="Times New Roman" w:hAnsi="Times New Roman" w:cs="Times New Roman"/>
          <w:sz w:val="24"/>
          <w:szCs w:val="24"/>
        </w:rPr>
        <w:tab/>
        <w:t>Harju vald, Paldiski linn, 8 Tallinn- Paldiski tee lõik 1</w:t>
      </w:r>
    </w:p>
    <w:p w14:paraId="03728823"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58001:002:0111</w:t>
      </w:r>
      <w:r w:rsidRPr="00B4590E">
        <w:rPr>
          <w:rFonts w:ascii="Times New Roman" w:hAnsi="Times New Roman" w:cs="Times New Roman"/>
          <w:sz w:val="24"/>
          <w:szCs w:val="24"/>
        </w:rPr>
        <w:tab/>
        <w:t>Harju vald, Paldiski linn, A. Adamsoni tn 8</w:t>
      </w:r>
    </w:p>
    <w:p w14:paraId="5BDD4642"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43101:001:1733 </w:t>
      </w:r>
      <w:r w:rsidRPr="00B4590E">
        <w:rPr>
          <w:rFonts w:ascii="Times New Roman" w:hAnsi="Times New Roman" w:cs="Times New Roman"/>
          <w:sz w:val="24"/>
          <w:szCs w:val="24"/>
        </w:rPr>
        <w:tab/>
        <w:t>Harju vald, Paldiski linn, Ida tänav</w:t>
      </w:r>
    </w:p>
    <w:p w14:paraId="52DD3DDF"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43101:001:1732 </w:t>
      </w:r>
      <w:r w:rsidRPr="00B4590E">
        <w:rPr>
          <w:rFonts w:ascii="Times New Roman" w:hAnsi="Times New Roman" w:cs="Times New Roman"/>
          <w:sz w:val="24"/>
          <w:szCs w:val="24"/>
        </w:rPr>
        <w:tab/>
        <w:t>Harju vald, Paldiski linn, Ida tn 1</w:t>
      </w:r>
    </w:p>
    <w:p w14:paraId="0C9B836F"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43101:001:1734 </w:t>
      </w:r>
      <w:r w:rsidRPr="00B4590E">
        <w:rPr>
          <w:rFonts w:ascii="Times New Roman" w:hAnsi="Times New Roman" w:cs="Times New Roman"/>
          <w:sz w:val="24"/>
          <w:szCs w:val="24"/>
        </w:rPr>
        <w:tab/>
        <w:t>Harju vald, Paldiski linn, Ida tn 2</w:t>
      </w:r>
    </w:p>
    <w:p w14:paraId="450DF09F"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58001:002:0238 </w:t>
      </w:r>
      <w:r w:rsidRPr="00B4590E">
        <w:rPr>
          <w:rFonts w:ascii="Times New Roman" w:hAnsi="Times New Roman" w:cs="Times New Roman"/>
          <w:sz w:val="24"/>
          <w:szCs w:val="24"/>
        </w:rPr>
        <w:tab/>
        <w:t>Harju vald, Paldiski linn, Kivi tänav L5</w:t>
      </w:r>
    </w:p>
    <w:p w14:paraId="42D4DF8D"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58001:002:0243 </w:t>
      </w:r>
      <w:r w:rsidRPr="00B4590E">
        <w:rPr>
          <w:rFonts w:ascii="Times New Roman" w:hAnsi="Times New Roman" w:cs="Times New Roman"/>
          <w:sz w:val="24"/>
          <w:szCs w:val="24"/>
        </w:rPr>
        <w:tab/>
        <w:t>Harju vald, Paldiski linn, Kivi tänav L6</w:t>
      </w:r>
    </w:p>
    <w:p w14:paraId="7B90EB40"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58001:002:0258 </w:t>
      </w:r>
      <w:r w:rsidRPr="00B4590E">
        <w:rPr>
          <w:rFonts w:ascii="Times New Roman" w:hAnsi="Times New Roman" w:cs="Times New Roman"/>
          <w:sz w:val="24"/>
          <w:szCs w:val="24"/>
        </w:rPr>
        <w:tab/>
        <w:t>Harju vald, Paldiski linn, Kivi tänav L7</w:t>
      </w:r>
    </w:p>
    <w:p w14:paraId="019DFDF3"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58001:002:0015 </w:t>
      </w:r>
      <w:r w:rsidRPr="00B4590E">
        <w:rPr>
          <w:rFonts w:ascii="Times New Roman" w:hAnsi="Times New Roman" w:cs="Times New Roman"/>
          <w:sz w:val="24"/>
          <w:szCs w:val="24"/>
        </w:rPr>
        <w:tab/>
        <w:t>Harju vald, Paldiski linn, Kivi tn 13</w:t>
      </w:r>
    </w:p>
    <w:p w14:paraId="252404F5"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58001:002:0236 </w:t>
      </w:r>
      <w:r w:rsidRPr="00B4590E">
        <w:rPr>
          <w:rFonts w:ascii="Times New Roman" w:hAnsi="Times New Roman" w:cs="Times New Roman"/>
          <w:sz w:val="24"/>
          <w:szCs w:val="24"/>
        </w:rPr>
        <w:tab/>
        <w:t>Harju vald, Paldiski linn, Lääne tänav L8</w:t>
      </w:r>
    </w:p>
    <w:p w14:paraId="71DEEEE3"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58001:002:0307 </w:t>
      </w:r>
      <w:r w:rsidRPr="00B4590E">
        <w:rPr>
          <w:rFonts w:ascii="Times New Roman" w:hAnsi="Times New Roman" w:cs="Times New Roman"/>
          <w:sz w:val="24"/>
          <w:szCs w:val="24"/>
        </w:rPr>
        <w:tab/>
        <w:t>Harju vald, Paldiski linn, Lääne tänav L9</w:t>
      </w:r>
    </w:p>
    <w:p w14:paraId="107F758A"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58001:002:0259 </w:t>
      </w:r>
      <w:r w:rsidRPr="00B4590E">
        <w:rPr>
          <w:rFonts w:ascii="Times New Roman" w:hAnsi="Times New Roman" w:cs="Times New Roman"/>
          <w:sz w:val="24"/>
          <w:szCs w:val="24"/>
        </w:rPr>
        <w:tab/>
        <w:t>Harju vald, Paldiski linn, Lääne tänav T2</w:t>
      </w:r>
    </w:p>
    <w:p w14:paraId="04CCDCC5"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58001:002:0256 </w:t>
      </w:r>
      <w:r w:rsidRPr="00B4590E">
        <w:rPr>
          <w:rFonts w:ascii="Times New Roman" w:hAnsi="Times New Roman" w:cs="Times New Roman"/>
          <w:sz w:val="24"/>
          <w:szCs w:val="24"/>
        </w:rPr>
        <w:tab/>
        <w:t>Harju vald, Paldiski linn, Lääne tänav T3</w:t>
      </w:r>
    </w:p>
    <w:p w14:paraId="423E166E"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58001:002:0253 </w:t>
      </w:r>
      <w:r w:rsidRPr="00B4590E">
        <w:rPr>
          <w:rFonts w:ascii="Times New Roman" w:hAnsi="Times New Roman" w:cs="Times New Roman"/>
          <w:sz w:val="24"/>
          <w:szCs w:val="24"/>
        </w:rPr>
        <w:tab/>
        <w:t>Harju vald, Paldiski linn, Lääne tänav T4</w:t>
      </w:r>
    </w:p>
    <w:p w14:paraId="62EF61E2"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43101:001:2005 </w:t>
      </w:r>
      <w:r w:rsidRPr="00B4590E">
        <w:rPr>
          <w:rFonts w:ascii="Times New Roman" w:hAnsi="Times New Roman" w:cs="Times New Roman"/>
          <w:sz w:val="24"/>
          <w:szCs w:val="24"/>
        </w:rPr>
        <w:tab/>
        <w:t>Harju vald, Paldiski linn, Lääne tn 12</w:t>
      </w:r>
    </w:p>
    <w:p w14:paraId="148B18D6"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58001:002:0254 </w:t>
      </w:r>
      <w:r w:rsidRPr="00B4590E">
        <w:rPr>
          <w:rFonts w:ascii="Times New Roman" w:hAnsi="Times New Roman" w:cs="Times New Roman"/>
          <w:sz w:val="24"/>
          <w:szCs w:val="24"/>
        </w:rPr>
        <w:tab/>
        <w:t>Harju vald, Paldiski linn, Lääne tn 14</w:t>
      </w:r>
    </w:p>
    <w:p w14:paraId="37447547"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58001:002:0262 </w:t>
      </w:r>
      <w:r w:rsidRPr="00B4590E">
        <w:rPr>
          <w:rFonts w:ascii="Times New Roman" w:hAnsi="Times New Roman" w:cs="Times New Roman"/>
          <w:sz w:val="24"/>
          <w:szCs w:val="24"/>
        </w:rPr>
        <w:tab/>
        <w:t>Harju vald, Paldiski linn, Lääne tn 15</w:t>
      </w:r>
    </w:p>
    <w:p w14:paraId="5853ECB9"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43101:001:1964 </w:t>
      </w:r>
      <w:r w:rsidRPr="00B4590E">
        <w:rPr>
          <w:rFonts w:ascii="Times New Roman" w:hAnsi="Times New Roman" w:cs="Times New Roman"/>
          <w:sz w:val="24"/>
          <w:szCs w:val="24"/>
        </w:rPr>
        <w:tab/>
        <w:t>Harju vald, Paldiski linn, Lääne tn 16</w:t>
      </w:r>
    </w:p>
    <w:p w14:paraId="26AD5D6F"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58001:002:0245 </w:t>
      </w:r>
      <w:r w:rsidRPr="00B4590E">
        <w:rPr>
          <w:rFonts w:ascii="Times New Roman" w:hAnsi="Times New Roman" w:cs="Times New Roman"/>
          <w:sz w:val="24"/>
          <w:szCs w:val="24"/>
        </w:rPr>
        <w:tab/>
        <w:t>Harju vald, Paldiski linn, Lääne tn 17</w:t>
      </w:r>
    </w:p>
    <w:p w14:paraId="63E63833"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58001:002:0247 </w:t>
      </w:r>
      <w:r w:rsidRPr="00B4590E">
        <w:rPr>
          <w:rFonts w:ascii="Times New Roman" w:hAnsi="Times New Roman" w:cs="Times New Roman"/>
          <w:sz w:val="24"/>
          <w:szCs w:val="24"/>
        </w:rPr>
        <w:tab/>
        <w:t>Harju vald, Paldiski linn, Lääne tn 19</w:t>
      </w:r>
    </w:p>
    <w:p w14:paraId="1206E44E"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58001:002:0249 </w:t>
      </w:r>
      <w:r w:rsidRPr="00B4590E">
        <w:rPr>
          <w:rFonts w:ascii="Times New Roman" w:hAnsi="Times New Roman" w:cs="Times New Roman"/>
          <w:sz w:val="24"/>
          <w:szCs w:val="24"/>
        </w:rPr>
        <w:tab/>
        <w:t>Harju vald, Paldiski linn, Lääne tn 21</w:t>
      </w:r>
    </w:p>
    <w:p w14:paraId="2D714DC4"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58001:002:0251 </w:t>
      </w:r>
      <w:r w:rsidRPr="00B4590E">
        <w:rPr>
          <w:rFonts w:ascii="Times New Roman" w:hAnsi="Times New Roman" w:cs="Times New Roman"/>
          <w:sz w:val="24"/>
          <w:szCs w:val="24"/>
        </w:rPr>
        <w:tab/>
        <w:t>Harju vald, Paldiski linn, Lääne tn 23</w:t>
      </w:r>
    </w:p>
    <w:p w14:paraId="6EC13257"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58001:001:0370 </w:t>
      </w:r>
      <w:r w:rsidRPr="00B4590E">
        <w:rPr>
          <w:rFonts w:ascii="Times New Roman" w:hAnsi="Times New Roman" w:cs="Times New Roman"/>
          <w:sz w:val="24"/>
          <w:szCs w:val="24"/>
        </w:rPr>
        <w:tab/>
        <w:t>Harju vald, Paldiski linn, Lääne tn 25</w:t>
      </w:r>
    </w:p>
    <w:p w14:paraId="04B52128"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43101:001:1735 </w:t>
      </w:r>
      <w:r w:rsidRPr="00B4590E">
        <w:rPr>
          <w:rFonts w:ascii="Times New Roman" w:hAnsi="Times New Roman" w:cs="Times New Roman"/>
          <w:sz w:val="24"/>
          <w:szCs w:val="24"/>
        </w:rPr>
        <w:tab/>
        <w:t>Harju vald, Paldiski linn, Lilleaia tänav L1</w:t>
      </w:r>
    </w:p>
    <w:p w14:paraId="33C59E39"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58001:002:0233 </w:t>
      </w:r>
      <w:r w:rsidRPr="00B4590E">
        <w:rPr>
          <w:rFonts w:ascii="Times New Roman" w:hAnsi="Times New Roman" w:cs="Times New Roman"/>
          <w:sz w:val="24"/>
          <w:szCs w:val="24"/>
        </w:rPr>
        <w:tab/>
        <w:t>Harju vald, Paldiski linn, Linna park</w:t>
      </w:r>
    </w:p>
    <w:p w14:paraId="3F53CE5E"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58001:001:0265 </w:t>
      </w:r>
      <w:r w:rsidRPr="00B4590E">
        <w:rPr>
          <w:rFonts w:ascii="Times New Roman" w:hAnsi="Times New Roman" w:cs="Times New Roman"/>
          <w:sz w:val="24"/>
          <w:szCs w:val="24"/>
        </w:rPr>
        <w:tab/>
        <w:t>Harju vald, Paldiski linn, Lõuna harutee T1</w:t>
      </w:r>
    </w:p>
    <w:p w14:paraId="0D20C7F0"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43101:001:1727</w:t>
      </w:r>
      <w:r w:rsidRPr="00B4590E">
        <w:rPr>
          <w:rFonts w:ascii="Times New Roman" w:hAnsi="Times New Roman" w:cs="Times New Roman"/>
          <w:sz w:val="24"/>
          <w:szCs w:val="24"/>
        </w:rPr>
        <w:tab/>
        <w:t>Harju vald, Paldiski linn, Lõuna tänav L1</w:t>
      </w:r>
    </w:p>
    <w:p w14:paraId="3DA30938"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43101:001:1409 </w:t>
      </w:r>
      <w:r w:rsidRPr="00B4590E">
        <w:rPr>
          <w:rFonts w:ascii="Times New Roman" w:hAnsi="Times New Roman" w:cs="Times New Roman"/>
          <w:sz w:val="24"/>
          <w:szCs w:val="24"/>
        </w:rPr>
        <w:tab/>
        <w:t>Harju vald, Paldiski linn, Lõuna tänav L5</w:t>
      </w:r>
    </w:p>
    <w:p w14:paraId="32A58AAD"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43101:001:1728 </w:t>
      </w:r>
      <w:r w:rsidRPr="00B4590E">
        <w:rPr>
          <w:rFonts w:ascii="Times New Roman" w:hAnsi="Times New Roman" w:cs="Times New Roman"/>
          <w:sz w:val="24"/>
          <w:szCs w:val="24"/>
        </w:rPr>
        <w:tab/>
        <w:t>Harju vald, Paldiski linn, Lõuna tn 5</w:t>
      </w:r>
    </w:p>
    <w:p w14:paraId="13C5E6D1"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58001:001:0256 </w:t>
      </w:r>
      <w:r w:rsidRPr="00B4590E">
        <w:rPr>
          <w:rFonts w:ascii="Times New Roman" w:hAnsi="Times New Roman" w:cs="Times New Roman"/>
          <w:sz w:val="24"/>
          <w:szCs w:val="24"/>
        </w:rPr>
        <w:tab/>
        <w:t>Harju vald, Paldiski linn, Lõuna tn 6a</w:t>
      </w:r>
    </w:p>
    <w:p w14:paraId="2A349CD8"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58001:001:0255 </w:t>
      </w:r>
      <w:r w:rsidRPr="00B4590E">
        <w:rPr>
          <w:rFonts w:ascii="Times New Roman" w:hAnsi="Times New Roman" w:cs="Times New Roman"/>
          <w:sz w:val="24"/>
          <w:szCs w:val="24"/>
        </w:rPr>
        <w:tab/>
        <w:t>Harju vald, Paldiski linn, Lõuna tn 6b</w:t>
      </w:r>
    </w:p>
    <w:p w14:paraId="3F71D7CC"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58001:001:0257 </w:t>
      </w:r>
      <w:r w:rsidRPr="00B4590E">
        <w:rPr>
          <w:rFonts w:ascii="Times New Roman" w:hAnsi="Times New Roman" w:cs="Times New Roman"/>
          <w:sz w:val="24"/>
          <w:szCs w:val="24"/>
        </w:rPr>
        <w:tab/>
        <w:t>Harju vald, Paldiski linn, Lõuna tn 6c</w:t>
      </w:r>
    </w:p>
    <w:p w14:paraId="0D7071F9"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58001:001:0258 </w:t>
      </w:r>
      <w:r w:rsidRPr="00B4590E">
        <w:rPr>
          <w:rFonts w:ascii="Times New Roman" w:hAnsi="Times New Roman" w:cs="Times New Roman"/>
          <w:sz w:val="24"/>
          <w:szCs w:val="24"/>
        </w:rPr>
        <w:tab/>
        <w:t>Harju vald, Paldiski linn, Lõuna tn 6d</w:t>
      </w:r>
    </w:p>
    <w:p w14:paraId="2DD10E29"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58001:001:0261 </w:t>
      </w:r>
      <w:r w:rsidRPr="00B4590E">
        <w:rPr>
          <w:rFonts w:ascii="Times New Roman" w:hAnsi="Times New Roman" w:cs="Times New Roman"/>
          <w:sz w:val="24"/>
          <w:szCs w:val="24"/>
        </w:rPr>
        <w:tab/>
        <w:t>Harju vald, Paldiski linn, Lõuna tn 6g</w:t>
      </w:r>
    </w:p>
    <w:p w14:paraId="48191748"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58001:002:0287 </w:t>
      </w:r>
      <w:r w:rsidRPr="00B4590E">
        <w:rPr>
          <w:rFonts w:ascii="Times New Roman" w:hAnsi="Times New Roman" w:cs="Times New Roman"/>
          <w:sz w:val="24"/>
          <w:szCs w:val="24"/>
        </w:rPr>
        <w:tab/>
        <w:t>Harju vald, Paldiski linn, Majaka raudteeharu R4</w:t>
      </w:r>
    </w:p>
    <w:p w14:paraId="059EFD93"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lastRenderedPageBreak/>
        <w:t xml:space="preserve">58001:002:0311 </w:t>
      </w:r>
      <w:r w:rsidRPr="00B4590E">
        <w:rPr>
          <w:rFonts w:ascii="Times New Roman" w:hAnsi="Times New Roman" w:cs="Times New Roman"/>
          <w:sz w:val="24"/>
          <w:szCs w:val="24"/>
        </w:rPr>
        <w:tab/>
        <w:t>Harju vald, Paldiski linn, Majaka raudteeharu R5</w:t>
      </w:r>
    </w:p>
    <w:p w14:paraId="3F72B0C4"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58001:005:0318</w:t>
      </w:r>
      <w:r w:rsidRPr="00B4590E">
        <w:rPr>
          <w:rFonts w:ascii="Times New Roman" w:hAnsi="Times New Roman" w:cs="Times New Roman"/>
          <w:sz w:val="24"/>
          <w:szCs w:val="24"/>
        </w:rPr>
        <w:tab/>
        <w:t>Harju vald, Paldiski linn, Majaka raudteeharu R6</w:t>
      </w:r>
    </w:p>
    <w:p w14:paraId="2DF42A2B"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58001:001:0407</w:t>
      </w:r>
      <w:r w:rsidRPr="00B4590E">
        <w:rPr>
          <w:rFonts w:ascii="Times New Roman" w:hAnsi="Times New Roman" w:cs="Times New Roman"/>
          <w:sz w:val="24"/>
          <w:szCs w:val="24"/>
        </w:rPr>
        <w:tab/>
        <w:t>Harju vald, Paldiski linn, Muuli tänav</w:t>
      </w:r>
    </w:p>
    <w:p w14:paraId="0B027ABB"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58001:002:0049 </w:t>
      </w:r>
      <w:r w:rsidRPr="00B4590E">
        <w:rPr>
          <w:rFonts w:ascii="Times New Roman" w:hAnsi="Times New Roman" w:cs="Times New Roman"/>
          <w:sz w:val="24"/>
          <w:szCs w:val="24"/>
        </w:rPr>
        <w:tab/>
        <w:t>Harju vald, Paldiski linn, Muuli tn 1</w:t>
      </w:r>
    </w:p>
    <w:p w14:paraId="792B19DE"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58001:002:0058 </w:t>
      </w:r>
      <w:r w:rsidRPr="00B4590E">
        <w:rPr>
          <w:rFonts w:ascii="Times New Roman" w:hAnsi="Times New Roman" w:cs="Times New Roman"/>
          <w:sz w:val="24"/>
          <w:szCs w:val="24"/>
        </w:rPr>
        <w:tab/>
        <w:t>Harju vald, Paldiski linn, Muuli tn 3</w:t>
      </w:r>
    </w:p>
    <w:p w14:paraId="058C53DC"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58001:002:0155 </w:t>
      </w:r>
      <w:r w:rsidRPr="00B4590E">
        <w:rPr>
          <w:rFonts w:ascii="Times New Roman" w:hAnsi="Times New Roman" w:cs="Times New Roman"/>
          <w:sz w:val="24"/>
          <w:szCs w:val="24"/>
        </w:rPr>
        <w:tab/>
        <w:t>Harju vald, Paldiski linn, Muuli tn 5</w:t>
      </w:r>
    </w:p>
    <w:p w14:paraId="7379DC49"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58001:005:0320 </w:t>
      </w:r>
      <w:r w:rsidRPr="00B4590E">
        <w:rPr>
          <w:rFonts w:ascii="Times New Roman" w:hAnsi="Times New Roman" w:cs="Times New Roman"/>
          <w:sz w:val="24"/>
          <w:szCs w:val="24"/>
        </w:rPr>
        <w:tab/>
        <w:t>Harju vald, Paldiski linn, Naadimaa</w:t>
      </w:r>
    </w:p>
    <w:p w14:paraId="2504D3A8"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58001:001:0377 </w:t>
      </w:r>
      <w:r w:rsidRPr="00B4590E">
        <w:rPr>
          <w:rFonts w:ascii="Times New Roman" w:hAnsi="Times New Roman" w:cs="Times New Roman"/>
          <w:sz w:val="24"/>
          <w:szCs w:val="24"/>
        </w:rPr>
        <w:tab/>
        <w:t>Harju vald, Paldiski linn, Pakri tänava lõik 1</w:t>
      </w:r>
    </w:p>
    <w:p w14:paraId="4538A6AD"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58001:002:0096 </w:t>
      </w:r>
      <w:r w:rsidRPr="00B4590E">
        <w:rPr>
          <w:rFonts w:ascii="Times New Roman" w:hAnsi="Times New Roman" w:cs="Times New Roman"/>
          <w:sz w:val="24"/>
          <w:szCs w:val="24"/>
        </w:rPr>
        <w:tab/>
        <w:t>Harju vald, Paldiski linn, Pakri tn 14</w:t>
      </w:r>
    </w:p>
    <w:p w14:paraId="295F221A"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58001:002:0313 </w:t>
      </w:r>
      <w:r w:rsidRPr="00B4590E">
        <w:rPr>
          <w:rFonts w:ascii="Times New Roman" w:hAnsi="Times New Roman" w:cs="Times New Roman"/>
          <w:sz w:val="24"/>
          <w:szCs w:val="24"/>
        </w:rPr>
        <w:tab/>
        <w:t>Harju vald, Paldiski linn, Paldiski kindlus</w:t>
      </w:r>
    </w:p>
    <w:p w14:paraId="41ABFE76"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58001:005:0240 </w:t>
      </w:r>
      <w:r w:rsidRPr="00B4590E">
        <w:rPr>
          <w:rFonts w:ascii="Times New Roman" w:hAnsi="Times New Roman" w:cs="Times New Roman"/>
          <w:sz w:val="24"/>
          <w:szCs w:val="24"/>
        </w:rPr>
        <w:tab/>
        <w:t>Harju vald, Paldiski linn, Pallase haljasala 6</w:t>
      </w:r>
    </w:p>
    <w:p w14:paraId="7E4DC57D"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58001:005:0241 </w:t>
      </w:r>
      <w:r w:rsidRPr="00B4590E">
        <w:rPr>
          <w:rFonts w:ascii="Times New Roman" w:hAnsi="Times New Roman" w:cs="Times New Roman"/>
          <w:sz w:val="24"/>
          <w:szCs w:val="24"/>
        </w:rPr>
        <w:tab/>
        <w:t>Harju vald, Paldiski linn, Pallase haljasala 7</w:t>
      </w:r>
    </w:p>
    <w:p w14:paraId="089E3756"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58001:005:0242 </w:t>
      </w:r>
      <w:r w:rsidRPr="00B4590E">
        <w:rPr>
          <w:rFonts w:ascii="Times New Roman" w:hAnsi="Times New Roman" w:cs="Times New Roman"/>
          <w:sz w:val="24"/>
          <w:szCs w:val="24"/>
        </w:rPr>
        <w:tab/>
        <w:t>Harju vald, Paldiski linn, Pallase haljasala 8</w:t>
      </w:r>
    </w:p>
    <w:p w14:paraId="38BD9983"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58001:001:0387 </w:t>
      </w:r>
      <w:r w:rsidRPr="00B4590E">
        <w:rPr>
          <w:rFonts w:ascii="Times New Roman" w:hAnsi="Times New Roman" w:cs="Times New Roman"/>
          <w:sz w:val="24"/>
          <w:szCs w:val="24"/>
        </w:rPr>
        <w:tab/>
        <w:t>Harju vald, Paldiski linn, Peetri tänava lõik 4</w:t>
      </w:r>
    </w:p>
    <w:p w14:paraId="5CB70410"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58001:002:0011 </w:t>
      </w:r>
      <w:r w:rsidRPr="00B4590E">
        <w:rPr>
          <w:rFonts w:ascii="Times New Roman" w:hAnsi="Times New Roman" w:cs="Times New Roman"/>
          <w:sz w:val="24"/>
          <w:szCs w:val="24"/>
        </w:rPr>
        <w:tab/>
        <w:t>Harju vald, Paldiski linn, Peetri tn 30</w:t>
      </w:r>
    </w:p>
    <w:p w14:paraId="7423D2F8"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58001:002:0180 </w:t>
      </w:r>
      <w:r w:rsidRPr="00B4590E">
        <w:rPr>
          <w:rFonts w:ascii="Times New Roman" w:hAnsi="Times New Roman" w:cs="Times New Roman"/>
          <w:sz w:val="24"/>
          <w:szCs w:val="24"/>
        </w:rPr>
        <w:tab/>
        <w:t>Harju vald, Paldiski linn, Peetri tn 32</w:t>
      </w:r>
    </w:p>
    <w:p w14:paraId="1D616949"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58001:002:0160 </w:t>
      </w:r>
      <w:r w:rsidRPr="00B4590E">
        <w:rPr>
          <w:rFonts w:ascii="Times New Roman" w:hAnsi="Times New Roman" w:cs="Times New Roman"/>
          <w:sz w:val="24"/>
          <w:szCs w:val="24"/>
        </w:rPr>
        <w:tab/>
        <w:t>Harju vald, Paldiski linn, Peetri tn 34</w:t>
      </w:r>
    </w:p>
    <w:p w14:paraId="3D10CC4B"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58001:002:0170 </w:t>
      </w:r>
      <w:r w:rsidRPr="00B4590E">
        <w:rPr>
          <w:rFonts w:ascii="Times New Roman" w:hAnsi="Times New Roman" w:cs="Times New Roman"/>
          <w:sz w:val="24"/>
          <w:szCs w:val="24"/>
        </w:rPr>
        <w:tab/>
        <w:t>Harju vald, Paldiski linn, Peetri tn 34a</w:t>
      </w:r>
    </w:p>
    <w:p w14:paraId="487A2A9E"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58001:002:0120 </w:t>
      </w:r>
      <w:r w:rsidRPr="00B4590E">
        <w:rPr>
          <w:rFonts w:ascii="Times New Roman" w:hAnsi="Times New Roman" w:cs="Times New Roman"/>
          <w:sz w:val="24"/>
          <w:szCs w:val="24"/>
        </w:rPr>
        <w:tab/>
        <w:t>Harju vald, Paldiski linn, Peetri tn 36b</w:t>
      </w:r>
    </w:p>
    <w:p w14:paraId="11C1D348"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58001:002:0147 </w:t>
      </w:r>
      <w:r w:rsidRPr="00B4590E">
        <w:rPr>
          <w:rFonts w:ascii="Times New Roman" w:hAnsi="Times New Roman" w:cs="Times New Roman"/>
          <w:sz w:val="24"/>
          <w:szCs w:val="24"/>
        </w:rPr>
        <w:tab/>
        <w:t>Harju vald, Paldiski linn, Peetri tn 38</w:t>
      </w:r>
    </w:p>
    <w:p w14:paraId="53D32980"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58001:002:0153 </w:t>
      </w:r>
      <w:r w:rsidRPr="00B4590E">
        <w:rPr>
          <w:rFonts w:ascii="Times New Roman" w:hAnsi="Times New Roman" w:cs="Times New Roman"/>
          <w:sz w:val="24"/>
          <w:szCs w:val="24"/>
        </w:rPr>
        <w:tab/>
        <w:t>Harju vald, Paldiski linn, Peetri tn 40</w:t>
      </w:r>
    </w:p>
    <w:p w14:paraId="66EC041D"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58001:002:0139 </w:t>
      </w:r>
      <w:r w:rsidRPr="00B4590E">
        <w:rPr>
          <w:rFonts w:ascii="Times New Roman" w:hAnsi="Times New Roman" w:cs="Times New Roman"/>
          <w:sz w:val="24"/>
          <w:szCs w:val="24"/>
        </w:rPr>
        <w:tab/>
        <w:t>Harju vald, Paldiski linn, Peetri tn 45</w:t>
      </w:r>
    </w:p>
    <w:p w14:paraId="0766CCF7"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58001:002:0141 </w:t>
      </w:r>
      <w:r w:rsidRPr="00B4590E">
        <w:rPr>
          <w:rFonts w:ascii="Times New Roman" w:hAnsi="Times New Roman" w:cs="Times New Roman"/>
          <w:sz w:val="24"/>
          <w:szCs w:val="24"/>
        </w:rPr>
        <w:tab/>
        <w:t>Harju vald, Paldiski linn, Peetri tn 45a</w:t>
      </w:r>
    </w:p>
    <w:p w14:paraId="0DD1DFF3"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58001:005:0020 </w:t>
      </w:r>
      <w:r w:rsidRPr="00B4590E">
        <w:rPr>
          <w:rFonts w:ascii="Times New Roman" w:hAnsi="Times New Roman" w:cs="Times New Roman"/>
          <w:sz w:val="24"/>
          <w:szCs w:val="24"/>
        </w:rPr>
        <w:tab/>
        <w:t>Harju vald, Paldiski linn, Rae põik 1</w:t>
      </w:r>
    </w:p>
    <w:p w14:paraId="478913F1"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58001:002:0289 </w:t>
      </w:r>
      <w:r w:rsidRPr="00B4590E">
        <w:rPr>
          <w:rFonts w:ascii="Times New Roman" w:hAnsi="Times New Roman" w:cs="Times New Roman"/>
          <w:sz w:val="24"/>
          <w:szCs w:val="24"/>
        </w:rPr>
        <w:tab/>
        <w:t>Harju vald, Paldiski linn, Rae tänav</w:t>
      </w:r>
    </w:p>
    <w:p w14:paraId="70CED3E6"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58001:002:0291 </w:t>
      </w:r>
      <w:r w:rsidRPr="00B4590E">
        <w:rPr>
          <w:rFonts w:ascii="Times New Roman" w:hAnsi="Times New Roman" w:cs="Times New Roman"/>
          <w:sz w:val="24"/>
          <w:szCs w:val="24"/>
        </w:rPr>
        <w:tab/>
        <w:t>Harju vald, Paldiski linn, Rae tänav lõik 1</w:t>
      </w:r>
    </w:p>
    <w:p w14:paraId="49A4061B"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58001:002:0035 </w:t>
      </w:r>
      <w:r w:rsidRPr="00B4590E">
        <w:rPr>
          <w:rFonts w:ascii="Times New Roman" w:hAnsi="Times New Roman" w:cs="Times New Roman"/>
          <w:sz w:val="24"/>
          <w:szCs w:val="24"/>
        </w:rPr>
        <w:tab/>
        <w:t>Harju vald, Paldiski linn, Rae tn 21</w:t>
      </w:r>
    </w:p>
    <w:p w14:paraId="348B14D9"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58001:002:0470 </w:t>
      </w:r>
      <w:r w:rsidRPr="00B4590E">
        <w:rPr>
          <w:rFonts w:ascii="Times New Roman" w:hAnsi="Times New Roman" w:cs="Times New Roman"/>
          <w:sz w:val="24"/>
          <w:szCs w:val="24"/>
        </w:rPr>
        <w:tab/>
        <w:t>Harju vald, Paldiski linn, Rae tn 23</w:t>
      </w:r>
    </w:p>
    <w:p w14:paraId="56AB96E8"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58001:002:0036 </w:t>
      </w:r>
      <w:r w:rsidRPr="00B4590E">
        <w:rPr>
          <w:rFonts w:ascii="Times New Roman" w:hAnsi="Times New Roman" w:cs="Times New Roman"/>
          <w:sz w:val="24"/>
          <w:szCs w:val="24"/>
        </w:rPr>
        <w:tab/>
        <w:t>Harju vald, Paldiski linn, Rae tn 27</w:t>
      </w:r>
    </w:p>
    <w:p w14:paraId="0FC92677"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58001:002:0228 </w:t>
      </w:r>
      <w:r w:rsidRPr="00B4590E">
        <w:rPr>
          <w:rFonts w:ascii="Times New Roman" w:hAnsi="Times New Roman" w:cs="Times New Roman"/>
          <w:sz w:val="24"/>
          <w:szCs w:val="24"/>
        </w:rPr>
        <w:tab/>
        <w:t>Harju vald, Paldiski linn, Rae tn 27g</w:t>
      </w:r>
    </w:p>
    <w:p w14:paraId="32D55116"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58001:002:0218 </w:t>
      </w:r>
      <w:r w:rsidRPr="00B4590E">
        <w:rPr>
          <w:rFonts w:ascii="Times New Roman" w:hAnsi="Times New Roman" w:cs="Times New Roman"/>
          <w:sz w:val="24"/>
          <w:szCs w:val="24"/>
        </w:rPr>
        <w:tab/>
        <w:t>Harju vald, Paldiski linn, Rae tn 34</w:t>
      </w:r>
    </w:p>
    <w:p w14:paraId="3C949920"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58001:002:0214 </w:t>
      </w:r>
      <w:r w:rsidRPr="00B4590E">
        <w:rPr>
          <w:rFonts w:ascii="Times New Roman" w:hAnsi="Times New Roman" w:cs="Times New Roman"/>
          <w:sz w:val="24"/>
          <w:szCs w:val="24"/>
        </w:rPr>
        <w:tab/>
        <w:t>Harju vald, Paldiski linn, Rae tn 34a</w:t>
      </w:r>
    </w:p>
    <w:p w14:paraId="2BC33C30"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58001:002:0122 </w:t>
      </w:r>
      <w:r w:rsidRPr="00B4590E">
        <w:rPr>
          <w:rFonts w:ascii="Times New Roman" w:hAnsi="Times New Roman" w:cs="Times New Roman"/>
          <w:sz w:val="24"/>
          <w:szCs w:val="24"/>
        </w:rPr>
        <w:tab/>
        <w:t>Harju vald, Paldiski linn, Rae tn 36</w:t>
      </w:r>
    </w:p>
    <w:p w14:paraId="7BE8D5ED"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58001:002:0010 </w:t>
      </w:r>
      <w:r w:rsidRPr="00B4590E">
        <w:rPr>
          <w:rFonts w:ascii="Times New Roman" w:hAnsi="Times New Roman" w:cs="Times New Roman"/>
          <w:sz w:val="24"/>
          <w:szCs w:val="24"/>
        </w:rPr>
        <w:tab/>
        <w:t>Harju vald, Paldiski linn, Rae tn 38</w:t>
      </w:r>
    </w:p>
    <w:p w14:paraId="2E63D2CB"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58001:002:0288 </w:t>
      </w:r>
      <w:r w:rsidRPr="00B4590E">
        <w:rPr>
          <w:rFonts w:ascii="Times New Roman" w:hAnsi="Times New Roman" w:cs="Times New Roman"/>
          <w:sz w:val="24"/>
          <w:szCs w:val="24"/>
        </w:rPr>
        <w:tab/>
        <w:t>Harju vald, Paldiski linn, Sadama tänav lõik 3</w:t>
      </w:r>
    </w:p>
    <w:p w14:paraId="469A8C97"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58001:001:0270 </w:t>
      </w:r>
      <w:r w:rsidRPr="00B4590E">
        <w:rPr>
          <w:rFonts w:ascii="Times New Roman" w:hAnsi="Times New Roman" w:cs="Times New Roman"/>
          <w:sz w:val="24"/>
          <w:szCs w:val="24"/>
        </w:rPr>
        <w:tab/>
        <w:t>Harju vald, Paldiski linn, Sadama tn 1</w:t>
      </w:r>
    </w:p>
    <w:p w14:paraId="32104457"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43101:001:0455 </w:t>
      </w:r>
      <w:r w:rsidRPr="00B4590E">
        <w:rPr>
          <w:rFonts w:ascii="Times New Roman" w:hAnsi="Times New Roman" w:cs="Times New Roman"/>
          <w:sz w:val="24"/>
          <w:szCs w:val="24"/>
        </w:rPr>
        <w:tab/>
        <w:t>Harju vald, Paldiski linn, Sadama tn 11</w:t>
      </w:r>
    </w:p>
    <w:p w14:paraId="351A7C06"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43101:001:0474 </w:t>
      </w:r>
      <w:r w:rsidRPr="00B4590E">
        <w:rPr>
          <w:rFonts w:ascii="Times New Roman" w:hAnsi="Times New Roman" w:cs="Times New Roman"/>
          <w:sz w:val="24"/>
          <w:szCs w:val="24"/>
        </w:rPr>
        <w:tab/>
        <w:t>Harju vald, Paldiski linn, Sadama tn 11a</w:t>
      </w:r>
    </w:p>
    <w:p w14:paraId="5414B16B"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58001:002:0055 </w:t>
      </w:r>
      <w:r w:rsidRPr="00B4590E">
        <w:rPr>
          <w:rFonts w:ascii="Times New Roman" w:hAnsi="Times New Roman" w:cs="Times New Roman"/>
          <w:sz w:val="24"/>
          <w:szCs w:val="24"/>
        </w:rPr>
        <w:tab/>
        <w:t>Harju vald, Paldiski linn, Sadama tn 8</w:t>
      </w:r>
    </w:p>
    <w:p w14:paraId="38E73B66"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43101:001:0614 </w:t>
      </w:r>
      <w:r w:rsidRPr="00B4590E">
        <w:rPr>
          <w:rFonts w:ascii="Times New Roman" w:hAnsi="Times New Roman" w:cs="Times New Roman"/>
          <w:sz w:val="24"/>
          <w:szCs w:val="24"/>
        </w:rPr>
        <w:tab/>
        <w:t>Harju vald, Paldiski linn, Saialille põik</w:t>
      </w:r>
    </w:p>
    <w:p w14:paraId="19DE969E"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43101:001:0624 </w:t>
      </w:r>
      <w:r w:rsidRPr="00B4590E">
        <w:rPr>
          <w:rFonts w:ascii="Times New Roman" w:hAnsi="Times New Roman" w:cs="Times New Roman"/>
          <w:sz w:val="24"/>
          <w:szCs w:val="24"/>
        </w:rPr>
        <w:tab/>
        <w:t>Harju vald, Paldiski linn, Saialille põik 1</w:t>
      </w:r>
    </w:p>
    <w:p w14:paraId="0B44E7B8"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43101:001:0621 </w:t>
      </w:r>
      <w:r w:rsidRPr="00B4590E">
        <w:rPr>
          <w:rFonts w:ascii="Times New Roman" w:hAnsi="Times New Roman" w:cs="Times New Roman"/>
          <w:sz w:val="24"/>
          <w:szCs w:val="24"/>
        </w:rPr>
        <w:tab/>
        <w:t>Harju vald, Paldiski linn, Saialille põik 3</w:t>
      </w:r>
    </w:p>
    <w:p w14:paraId="6D7A39C9"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43101:001:1426 </w:t>
      </w:r>
      <w:r w:rsidRPr="00B4590E">
        <w:rPr>
          <w:rFonts w:ascii="Times New Roman" w:hAnsi="Times New Roman" w:cs="Times New Roman"/>
          <w:sz w:val="24"/>
          <w:szCs w:val="24"/>
        </w:rPr>
        <w:tab/>
        <w:t>Harju vald, Paldiski linn, Saialille tänav</w:t>
      </w:r>
    </w:p>
    <w:p w14:paraId="0507B9DA"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58001:005:0201 </w:t>
      </w:r>
      <w:r w:rsidRPr="00B4590E">
        <w:rPr>
          <w:rFonts w:ascii="Times New Roman" w:hAnsi="Times New Roman" w:cs="Times New Roman"/>
          <w:sz w:val="24"/>
          <w:szCs w:val="24"/>
        </w:rPr>
        <w:tab/>
        <w:t>Harju vald, Paldiski linn, Saialille tn 24</w:t>
      </w:r>
    </w:p>
    <w:p w14:paraId="14718DFB"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43101:001:0608 </w:t>
      </w:r>
      <w:r w:rsidRPr="00B4590E">
        <w:rPr>
          <w:rFonts w:ascii="Times New Roman" w:hAnsi="Times New Roman" w:cs="Times New Roman"/>
          <w:sz w:val="24"/>
          <w:szCs w:val="24"/>
        </w:rPr>
        <w:tab/>
        <w:t>Harju vald, Paldiski linn, Saialille tn 53</w:t>
      </w:r>
    </w:p>
    <w:p w14:paraId="636088FC"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43101:001:0623 </w:t>
      </w:r>
      <w:r w:rsidRPr="00B4590E">
        <w:rPr>
          <w:rFonts w:ascii="Times New Roman" w:hAnsi="Times New Roman" w:cs="Times New Roman"/>
          <w:sz w:val="24"/>
          <w:szCs w:val="24"/>
        </w:rPr>
        <w:tab/>
        <w:t>Harju vald, Paldiski linn, Saialille tn 55</w:t>
      </w:r>
    </w:p>
    <w:p w14:paraId="09740B3C"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43101:001:0613 </w:t>
      </w:r>
      <w:r w:rsidRPr="00B4590E">
        <w:rPr>
          <w:rFonts w:ascii="Times New Roman" w:hAnsi="Times New Roman" w:cs="Times New Roman"/>
          <w:sz w:val="24"/>
          <w:szCs w:val="24"/>
        </w:rPr>
        <w:tab/>
        <w:t>Harju vald, Paldiski linn, Saialille tn 57</w:t>
      </w:r>
    </w:p>
    <w:p w14:paraId="43DFAE8D"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lastRenderedPageBreak/>
        <w:t xml:space="preserve">58001:005:0117 </w:t>
      </w:r>
      <w:r w:rsidRPr="00B4590E">
        <w:rPr>
          <w:rFonts w:ascii="Times New Roman" w:hAnsi="Times New Roman" w:cs="Times New Roman"/>
          <w:sz w:val="24"/>
          <w:szCs w:val="24"/>
        </w:rPr>
        <w:tab/>
        <w:t>Harju vald, Paldiski linn, Tallinna mnt 10</w:t>
      </w:r>
    </w:p>
    <w:p w14:paraId="77382213"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58001:005:0012 </w:t>
      </w:r>
      <w:r w:rsidRPr="00B4590E">
        <w:rPr>
          <w:rFonts w:ascii="Times New Roman" w:hAnsi="Times New Roman" w:cs="Times New Roman"/>
          <w:sz w:val="24"/>
          <w:szCs w:val="24"/>
        </w:rPr>
        <w:tab/>
        <w:t>Harju vald, Paldiski linn, Tallinna mnt 11</w:t>
      </w:r>
    </w:p>
    <w:p w14:paraId="3F801E5A"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58001:005:0027 </w:t>
      </w:r>
      <w:r w:rsidRPr="00B4590E">
        <w:rPr>
          <w:rFonts w:ascii="Times New Roman" w:hAnsi="Times New Roman" w:cs="Times New Roman"/>
          <w:sz w:val="24"/>
          <w:szCs w:val="24"/>
        </w:rPr>
        <w:tab/>
        <w:t>Harju vald, Paldiski linn, Tallinna mnt 17</w:t>
      </w:r>
    </w:p>
    <w:p w14:paraId="31192874"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58001:005:0011 </w:t>
      </w:r>
      <w:r w:rsidRPr="00B4590E">
        <w:rPr>
          <w:rFonts w:ascii="Times New Roman" w:hAnsi="Times New Roman" w:cs="Times New Roman"/>
          <w:sz w:val="24"/>
          <w:szCs w:val="24"/>
        </w:rPr>
        <w:tab/>
        <w:t>Harju vald, Paldiski linn, Tallinna mnt 5</w:t>
      </w:r>
    </w:p>
    <w:p w14:paraId="2D31C81A"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43101:001:1186 </w:t>
      </w:r>
      <w:r w:rsidRPr="00B4590E">
        <w:rPr>
          <w:rFonts w:ascii="Times New Roman" w:hAnsi="Times New Roman" w:cs="Times New Roman"/>
          <w:sz w:val="24"/>
          <w:szCs w:val="24"/>
        </w:rPr>
        <w:tab/>
        <w:t>Harju vald, Paldiski linn, Tallinna mnt 5a</w:t>
      </w:r>
    </w:p>
    <w:p w14:paraId="69D65EBE" w14:textId="77777777" w:rsidR="005B613D" w:rsidRPr="00B4590E" w:rsidRDefault="005B613D" w:rsidP="00A50FC9">
      <w:pPr>
        <w:spacing w:after="0"/>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58001:005:0040 </w:t>
      </w:r>
      <w:r w:rsidRPr="00B4590E">
        <w:rPr>
          <w:rFonts w:ascii="Times New Roman" w:hAnsi="Times New Roman" w:cs="Times New Roman"/>
          <w:sz w:val="24"/>
          <w:szCs w:val="24"/>
        </w:rPr>
        <w:tab/>
        <w:t>Harju vald, Paldiski linn, Tallinna mnt 9</w:t>
      </w:r>
    </w:p>
    <w:p w14:paraId="5FFD7BEF" w14:textId="77777777" w:rsidR="005B613D" w:rsidRPr="00B4590E" w:rsidRDefault="005B613D" w:rsidP="00A50FC9">
      <w:pPr>
        <w:ind w:left="708"/>
        <w:jc w:val="both"/>
        <w:rPr>
          <w:rFonts w:ascii="Times New Roman" w:hAnsi="Times New Roman" w:cs="Times New Roman"/>
          <w:b/>
          <w:bCs/>
          <w:sz w:val="24"/>
          <w:szCs w:val="24"/>
        </w:rPr>
      </w:pPr>
    </w:p>
    <w:p w14:paraId="1A8862A8" w14:textId="77777777" w:rsidR="005B613D" w:rsidRPr="00B4590E" w:rsidRDefault="005B613D" w:rsidP="00A50FC9">
      <w:pPr>
        <w:ind w:left="708"/>
        <w:jc w:val="both"/>
        <w:rPr>
          <w:rFonts w:ascii="Times New Roman" w:hAnsi="Times New Roman" w:cs="Times New Roman"/>
          <w:b/>
          <w:bCs/>
          <w:sz w:val="24"/>
          <w:szCs w:val="24"/>
        </w:rPr>
      </w:pPr>
      <w:r w:rsidRPr="00B4590E">
        <w:rPr>
          <w:rFonts w:ascii="Times New Roman" w:hAnsi="Times New Roman" w:cs="Times New Roman"/>
          <w:b/>
          <w:bCs/>
          <w:sz w:val="24"/>
          <w:szCs w:val="24"/>
        </w:rPr>
        <w:t>Asjaolud</w:t>
      </w:r>
    </w:p>
    <w:p w14:paraId="7D3D90E8" w14:textId="77777777" w:rsidR="005B613D" w:rsidRPr="00B4590E" w:rsidRDefault="005B613D" w:rsidP="00A50FC9">
      <w:pPr>
        <w:ind w:left="708"/>
        <w:jc w:val="both"/>
        <w:rPr>
          <w:rFonts w:ascii="Times New Roman" w:hAnsi="Times New Roman" w:cs="Times New Roman"/>
          <w:sz w:val="24"/>
          <w:szCs w:val="24"/>
        </w:rPr>
      </w:pPr>
      <w:r w:rsidRPr="00B4590E">
        <w:rPr>
          <w:rFonts w:ascii="Times New Roman" w:hAnsi="Times New Roman" w:cs="Times New Roman"/>
          <w:sz w:val="24"/>
          <w:szCs w:val="24"/>
        </w:rPr>
        <w:t>Energiasalv Pakri OÜ arendajana kavandab Paldiski linna pump-</w:t>
      </w:r>
      <w:proofErr w:type="spellStart"/>
      <w:r w:rsidRPr="00B4590E">
        <w:rPr>
          <w:rFonts w:ascii="Times New Roman" w:hAnsi="Times New Roman" w:cs="Times New Roman"/>
          <w:sz w:val="24"/>
          <w:szCs w:val="24"/>
        </w:rPr>
        <w:t>hüdroakumulatsioonijaama</w:t>
      </w:r>
      <w:proofErr w:type="spellEnd"/>
      <w:r w:rsidRPr="00B4590E">
        <w:rPr>
          <w:rFonts w:ascii="Times New Roman" w:hAnsi="Times New Roman" w:cs="Times New Roman"/>
          <w:sz w:val="24"/>
          <w:szCs w:val="24"/>
        </w:rPr>
        <w:t>. See koosneb maa-alusest, kristalse aluspõhja kivimites asuvast reservuaarist (sügavuses orienteeruvalt 500–600 m), seda maapinnaga ja mereveehaardega ühendavatest šahtidest ning maismaal paiknevatest muudest objektidest (juhtimiskeskus, alajaam jms). Jaama tööpõhimõte seisneb merepinna ja maa-aluse reservuaari kõrguste vahest tekkiva vee potentsiaalse energia ärakasutamises.</w:t>
      </w:r>
    </w:p>
    <w:p w14:paraId="3DED183B" w14:textId="77777777" w:rsidR="005B613D" w:rsidRDefault="005B613D" w:rsidP="00A50FC9">
      <w:pPr>
        <w:ind w:left="708"/>
        <w:jc w:val="both"/>
        <w:rPr>
          <w:rFonts w:ascii="Times New Roman" w:hAnsi="Times New Roman" w:cs="Times New Roman"/>
          <w:sz w:val="24"/>
          <w:szCs w:val="24"/>
        </w:rPr>
      </w:pPr>
      <w:r w:rsidRPr="00B4590E">
        <w:rPr>
          <w:rFonts w:ascii="Times New Roman" w:hAnsi="Times New Roman" w:cs="Times New Roman"/>
          <w:sz w:val="24"/>
          <w:szCs w:val="24"/>
        </w:rPr>
        <w:t>Ehitusloa taotlusega nr 2111271/34357 taotletakse ehitusluba Paldiski 500 MW pump-</w:t>
      </w:r>
      <w:proofErr w:type="spellStart"/>
      <w:r w:rsidRPr="00B4590E">
        <w:rPr>
          <w:rFonts w:ascii="Times New Roman" w:hAnsi="Times New Roman" w:cs="Times New Roman"/>
          <w:sz w:val="24"/>
          <w:szCs w:val="24"/>
        </w:rPr>
        <w:t>hüdrosalvesti</w:t>
      </w:r>
      <w:proofErr w:type="spellEnd"/>
      <w:r w:rsidRPr="00B4590E">
        <w:rPr>
          <w:rFonts w:ascii="Times New Roman" w:hAnsi="Times New Roman" w:cs="Times New Roman"/>
          <w:sz w:val="24"/>
          <w:szCs w:val="24"/>
        </w:rPr>
        <w:t xml:space="preserve"> (edaspidi PHAJ) maa-aluse osa püstitamiseks. </w:t>
      </w:r>
    </w:p>
    <w:p w14:paraId="4BC76454" w14:textId="77777777" w:rsidR="005B613D" w:rsidRPr="00B4590E" w:rsidRDefault="005B613D" w:rsidP="00A50FC9">
      <w:pPr>
        <w:ind w:left="708"/>
        <w:jc w:val="both"/>
        <w:rPr>
          <w:rFonts w:ascii="Times New Roman" w:hAnsi="Times New Roman" w:cs="Times New Roman"/>
          <w:color w:val="000000"/>
          <w:sz w:val="24"/>
          <w:szCs w:val="24"/>
          <w:shd w:val="clear" w:color="auto" w:fill="FFFFFF"/>
        </w:rPr>
      </w:pPr>
      <w:r w:rsidRPr="00B4590E">
        <w:rPr>
          <w:rFonts w:ascii="Times New Roman" w:hAnsi="Times New Roman" w:cs="Times New Roman"/>
          <w:sz w:val="24"/>
          <w:szCs w:val="24"/>
        </w:rPr>
        <w:t xml:space="preserve">Vastavalt keskkonnamõju hindamise ja keskkonnajuhtimissüsteemi seaduse (edaspidi </w:t>
      </w:r>
      <w:proofErr w:type="spellStart"/>
      <w:r w:rsidRPr="00B4590E">
        <w:rPr>
          <w:rFonts w:ascii="Times New Roman" w:hAnsi="Times New Roman" w:cs="Times New Roman"/>
          <w:sz w:val="24"/>
          <w:szCs w:val="24"/>
        </w:rPr>
        <w:t>KeHJS</w:t>
      </w:r>
      <w:proofErr w:type="spellEnd"/>
      <w:r w:rsidRPr="00B4590E">
        <w:rPr>
          <w:rFonts w:ascii="Times New Roman" w:hAnsi="Times New Roman" w:cs="Times New Roman"/>
          <w:sz w:val="24"/>
          <w:szCs w:val="24"/>
        </w:rPr>
        <w:t>) § 6 lg 1</w:t>
      </w:r>
      <w:r>
        <w:rPr>
          <w:rFonts w:ascii="Times New Roman" w:hAnsi="Times New Roman" w:cs="Times New Roman"/>
          <w:sz w:val="24"/>
          <w:szCs w:val="24"/>
        </w:rPr>
        <w:t xml:space="preserve"> punktidele </w:t>
      </w:r>
      <w:r w:rsidRPr="00BC5370">
        <w:rPr>
          <w:rFonts w:ascii="Times New Roman" w:hAnsi="Times New Roman" w:cs="Times New Roman"/>
          <w:sz w:val="24"/>
          <w:szCs w:val="24"/>
        </w:rPr>
        <w:t>17</w:t>
      </w:r>
      <w:r w:rsidRPr="00BC5370">
        <w:rPr>
          <w:rFonts w:ascii="Times New Roman" w:hAnsi="Times New Roman" w:cs="Times New Roman"/>
          <w:sz w:val="24"/>
          <w:szCs w:val="24"/>
          <w:vertAlign w:val="superscript"/>
        </w:rPr>
        <w:t>1</w:t>
      </w:r>
      <w:r>
        <w:rPr>
          <w:rFonts w:ascii="Times New Roman" w:hAnsi="Times New Roman" w:cs="Times New Roman"/>
          <w:sz w:val="24"/>
          <w:szCs w:val="24"/>
        </w:rPr>
        <w:t xml:space="preserve"> ja 19 </w:t>
      </w:r>
      <w:r w:rsidRPr="00B4590E">
        <w:rPr>
          <w:rFonts w:ascii="Times New Roman" w:hAnsi="Times New Roman" w:cs="Times New Roman"/>
          <w:sz w:val="24"/>
          <w:szCs w:val="24"/>
        </w:rPr>
        <w:t xml:space="preserve">on kõnealuse rajatise püstitamine käsitatav olulise keskkonnamõjuga tegevusena, millele </w:t>
      </w:r>
      <w:r w:rsidRPr="00B4590E">
        <w:rPr>
          <w:rFonts w:ascii="Times New Roman" w:hAnsi="Times New Roman" w:cs="Times New Roman"/>
          <w:color w:val="000000"/>
          <w:sz w:val="24"/>
          <w:szCs w:val="24"/>
          <w:shd w:val="clear" w:color="auto" w:fill="FFFFFF"/>
        </w:rPr>
        <w:t xml:space="preserve">rakendub kohustusliku keskkonnamõju hindamise nõue. </w:t>
      </w:r>
    </w:p>
    <w:p w14:paraId="3B60BCA3" w14:textId="77777777" w:rsidR="005B613D" w:rsidRPr="00B4590E" w:rsidRDefault="005B613D" w:rsidP="00A50FC9">
      <w:pPr>
        <w:ind w:left="708"/>
        <w:jc w:val="both"/>
        <w:rPr>
          <w:rFonts w:ascii="Times New Roman" w:hAnsi="Times New Roman" w:cs="Times New Roman"/>
          <w:sz w:val="24"/>
          <w:szCs w:val="24"/>
        </w:rPr>
      </w:pPr>
      <w:r w:rsidRPr="00BC5370">
        <w:rPr>
          <w:rFonts w:ascii="Times New Roman" w:hAnsi="Times New Roman" w:cs="Times New Roman"/>
          <w:sz w:val="24"/>
          <w:szCs w:val="24"/>
        </w:rPr>
        <w:t>Energiasalv Pakri OÜ (registrikood 14107173) esitas 02.09.2019 TTJA-</w:t>
      </w:r>
      <w:proofErr w:type="spellStart"/>
      <w:r w:rsidRPr="00BC5370">
        <w:rPr>
          <w:rFonts w:ascii="Times New Roman" w:hAnsi="Times New Roman" w:cs="Times New Roman"/>
          <w:sz w:val="24"/>
          <w:szCs w:val="24"/>
        </w:rPr>
        <w:t>le</w:t>
      </w:r>
      <w:proofErr w:type="spellEnd"/>
      <w:r w:rsidRPr="00BC5370">
        <w:rPr>
          <w:rFonts w:ascii="Times New Roman" w:hAnsi="Times New Roman" w:cs="Times New Roman"/>
          <w:sz w:val="24"/>
          <w:szCs w:val="24"/>
        </w:rPr>
        <w:t xml:space="preserve"> </w:t>
      </w:r>
      <w:proofErr w:type="spellStart"/>
      <w:r w:rsidRPr="00BC5370">
        <w:rPr>
          <w:rFonts w:ascii="Times New Roman" w:hAnsi="Times New Roman" w:cs="Times New Roman"/>
          <w:sz w:val="24"/>
          <w:szCs w:val="24"/>
        </w:rPr>
        <w:t>KeHJS</w:t>
      </w:r>
      <w:proofErr w:type="spellEnd"/>
      <w:r w:rsidRPr="00BC5370">
        <w:rPr>
          <w:rFonts w:ascii="Times New Roman" w:hAnsi="Times New Roman" w:cs="Times New Roman"/>
          <w:sz w:val="24"/>
          <w:szCs w:val="24"/>
        </w:rPr>
        <w:t xml:space="preserve"> § 26 lg 3 alusel taotluse Harju maakonda, Lääne-Harju valda, Paldiski linna, Pallase piirkond 16 ja 18 kinnistutele pump-hüdroelektrijaama maapealse teenindava kompleksi ja Paldiski lahte pump-</w:t>
      </w:r>
      <w:proofErr w:type="spellStart"/>
      <w:r w:rsidRPr="00BC5370">
        <w:rPr>
          <w:rFonts w:ascii="Times New Roman" w:hAnsi="Times New Roman" w:cs="Times New Roman"/>
          <w:sz w:val="24"/>
          <w:szCs w:val="24"/>
        </w:rPr>
        <w:t>hüdroakumulatsioonijaama</w:t>
      </w:r>
      <w:proofErr w:type="spellEnd"/>
      <w:r w:rsidRPr="00BC5370">
        <w:rPr>
          <w:rFonts w:ascii="Times New Roman" w:hAnsi="Times New Roman" w:cs="Times New Roman"/>
          <w:sz w:val="24"/>
          <w:szCs w:val="24"/>
        </w:rPr>
        <w:t xml:space="preserve"> tehissaare ning veehaardetoru ehitusprojekti koostamise käigus keskkonnamõju hindamise algatamiseks.</w:t>
      </w:r>
      <w:r>
        <w:rPr>
          <w:rFonts w:ascii="Times New Roman" w:hAnsi="Times New Roman" w:cs="Times New Roman"/>
          <w:sz w:val="24"/>
          <w:szCs w:val="24"/>
        </w:rPr>
        <w:t xml:space="preserve"> TTJA tunnistas 08.09.2022 otsusega nr 1-7/20-344 Paldiski pump-</w:t>
      </w:r>
      <w:proofErr w:type="spellStart"/>
      <w:r>
        <w:rPr>
          <w:rFonts w:ascii="Times New Roman" w:hAnsi="Times New Roman" w:cs="Times New Roman"/>
          <w:sz w:val="24"/>
          <w:szCs w:val="24"/>
        </w:rPr>
        <w:t>hüdroakumulatsioonijaama</w:t>
      </w:r>
      <w:proofErr w:type="spellEnd"/>
      <w:r>
        <w:rPr>
          <w:rFonts w:ascii="Times New Roman" w:hAnsi="Times New Roman" w:cs="Times New Roman"/>
          <w:sz w:val="24"/>
          <w:szCs w:val="24"/>
        </w:rPr>
        <w:t xml:space="preserve"> ehitusprojekti koostamise käigus läbiviidava keskkonnamõju hindamise programmi nõuetele vastavaks.</w:t>
      </w:r>
    </w:p>
    <w:p w14:paraId="0931960E" w14:textId="77777777" w:rsidR="005B613D" w:rsidRPr="00B4590E" w:rsidRDefault="005B613D" w:rsidP="00A50FC9">
      <w:pPr>
        <w:ind w:left="708"/>
        <w:jc w:val="both"/>
        <w:rPr>
          <w:rFonts w:ascii="Times New Roman" w:hAnsi="Times New Roman" w:cs="Times New Roman"/>
          <w:color w:val="000000"/>
          <w:sz w:val="24"/>
          <w:szCs w:val="24"/>
          <w:shd w:val="clear" w:color="auto" w:fill="FFFFFF"/>
        </w:rPr>
      </w:pPr>
      <w:r w:rsidRPr="00B4590E">
        <w:rPr>
          <w:rFonts w:ascii="Times New Roman" w:hAnsi="Times New Roman" w:cs="Times New Roman"/>
          <w:color w:val="000000"/>
          <w:sz w:val="24"/>
          <w:szCs w:val="24"/>
          <w:shd w:val="clear" w:color="auto" w:fill="FFFFFF"/>
        </w:rPr>
        <w:t>Paldiski pump-</w:t>
      </w:r>
      <w:proofErr w:type="spellStart"/>
      <w:r w:rsidRPr="00B4590E">
        <w:rPr>
          <w:rFonts w:ascii="Times New Roman" w:hAnsi="Times New Roman" w:cs="Times New Roman"/>
          <w:color w:val="000000"/>
          <w:sz w:val="24"/>
          <w:szCs w:val="24"/>
          <w:shd w:val="clear" w:color="auto" w:fill="FFFFFF"/>
        </w:rPr>
        <w:t>hüdroakumulatsioonijaama</w:t>
      </w:r>
      <w:proofErr w:type="spellEnd"/>
      <w:r w:rsidRPr="00B4590E">
        <w:rPr>
          <w:rFonts w:ascii="Times New Roman" w:hAnsi="Times New Roman" w:cs="Times New Roman"/>
          <w:color w:val="000000"/>
          <w:sz w:val="24"/>
          <w:szCs w:val="24"/>
          <w:shd w:val="clear" w:color="auto" w:fill="FFFFFF"/>
        </w:rPr>
        <w:t xml:space="preserve"> ehitusprojekti keskkonnamõju hindamise viis läbi  </w:t>
      </w:r>
      <w:proofErr w:type="spellStart"/>
      <w:r w:rsidRPr="00B4590E">
        <w:rPr>
          <w:rFonts w:ascii="Times New Roman" w:hAnsi="Times New Roman" w:cs="Times New Roman"/>
          <w:color w:val="000000"/>
          <w:sz w:val="24"/>
          <w:szCs w:val="24"/>
          <w:shd w:val="clear" w:color="auto" w:fill="FFFFFF"/>
        </w:rPr>
        <w:t>Skepast&amp;Puhkim</w:t>
      </w:r>
      <w:proofErr w:type="spellEnd"/>
      <w:r w:rsidRPr="00B4590E">
        <w:rPr>
          <w:rFonts w:ascii="Times New Roman" w:hAnsi="Times New Roman" w:cs="Times New Roman"/>
          <w:color w:val="000000"/>
          <w:sz w:val="24"/>
          <w:szCs w:val="24"/>
          <w:shd w:val="clear" w:color="auto" w:fill="FFFFFF"/>
        </w:rPr>
        <w:t xml:space="preserve"> OÜ (registrikood 11255795). </w:t>
      </w:r>
    </w:p>
    <w:p w14:paraId="4E564C96" w14:textId="77777777" w:rsidR="005B613D" w:rsidRDefault="005B613D" w:rsidP="00A50FC9">
      <w:pPr>
        <w:ind w:left="708"/>
        <w:jc w:val="both"/>
        <w:rPr>
          <w:rFonts w:ascii="Times New Roman" w:hAnsi="Times New Roman" w:cs="Times New Roman"/>
          <w:color w:val="000000"/>
          <w:sz w:val="24"/>
          <w:szCs w:val="24"/>
          <w:shd w:val="clear" w:color="auto" w:fill="FFFFFF"/>
        </w:rPr>
      </w:pPr>
      <w:r w:rsidRPr="00B4590E">
        <w:rPr>
          <w:rFonts w:ascii="Times New Roman" w:hAnsi="Times New Roman" w:cs="Times New Roman"/>
          <w:color w:val="000000"/>
          <w:sz w:val="24"/>
          <w:szCs w:val="24"/>
          <w:shd w:val="clear" w:color="auto" w:fill="FFFFFF"/>
        </w:rPr>
        <w:t xml:space="preserve">Vastavalt </w:t>
      </w:r>
      <w:proofErr w:type="spellStart"/>
      <w:r w:rsidRPr="00B4590E">
        <w:rPr>
          <w:rFonts w:ascii="Times New Roman" w:hAnsi="Times New Roman" w:cs="Times New Roman"/>
          <w:color w:val="000000"/>
          <w:sz w:val="24"/>
          <w:szCs w:val="24"/>
          <w:shd w:val="clear" w:color="auto" w:fill="FFFFFF"/>
        </w:rPr>
        <w:t>KeHJS</w:t>
      </w:r>
      <w:proofErr w:type="spellEnd"/>
      <w:r w:rsidRPr="00B4590E">
        <w:rPr>
          <w:rFonts w:ascii="Times New Roman" w:hAnsi="Times New Roman" w:cs="Times New Roman"/>
          <w:color w:val="000000"/>
          <w:sz w:val="24"/>
          <w:szCs w:val="24"/>
          <w:shd w:val="clear" w:color="auto" w:fill="FFFFFF"/>
        </w:rPr>
        <w:t xml:space="preserve"> § 22 </w:t>
      </w:r>
      <w:proofErr w:type="spellStart"/>
      <w:r w:rsidRPr="00B4590E">
        <w:rPr>
          <w:rFonts w:ascii="Times New Roman" w:hAnsi="Times New Roman" w:cs="Times New Roman"/>
          <w:color w:val="000000"/>
          <w:sz w:val="24"/>
          <w:szCs w:val="24"/>
          <w:shd w:val="clear" w:color="auto" w:fill="FFFFFF"/>
        </w:rPr>
        <w:t>lg-le</w:t>
      </w:r>
      <w:proofErr w:type="spellEnd"/>
      <w:r w:rsidRPr="00B4590E">
        <w:rPr>
          <w:rFonts w:ascii="Times New Roman" w:hAnsi="Times New Roman" w:cs="Times New Roman"/>
          <w:color w:val="000000"/>
          <w:sz w:val="24"/>
          <w:szCs w:val="24"/>
          <w:shd w:val="clear" w:color="auto" w:fill="FFFFFF"/>
        </w:rPr>
        <w:t xml:space="preserve"> 6 tunnistas TTJA 29.04.2022 otsusega nr 16-12/19-2442-432 Paldiski pump-</w:t>
      </w:r>
      <w:proofErr w:type="spellStart"/>
      <w:r w:rsidRPr="00B4590E">
        <w:rPr>
          <w:rFonts w:ascii="Times New Roman" w:hAnsi="Times New Roman" w:cs="Times New Roman"/>
          <w:color w:val="000000"/>
          <w:sz w:val="24"/>
          <w:szCs w:val="24"/>
          <w:shd w:val="clear" w:color="auto" w:fill="FFFFFF"/>
        </w:rPr>
        <w:t>hüdroakumulatsioonijaama</w:t>
      </w:r>
      <w:proofErr w:type="spellEnd"/>
      <w:r w:rsidRPr="00B4590E">
        <w:rPr>
          <w:rFonts w:ascii="Times New Roman" w:hAnsi="Times New Roman" w:cs="Times New Roman"/>
          <w:color w:val="000000"/>
          <w:sz w:val="24"/>
          <w:szCs w:val="24"/>
          <w:shd w:val="clear" w:color="auto" w:fill="FFFFFF"/>
        </w:rPr>
        <w:t xml:space="preserve"> ehitusprojekti keskkonnamõju hindamise aruande (töö nr 2019-0068) (edaspidi KMH aruanne) nõuetele vastavaks.</w:t>
      </w:r>
    </w:p>
    <w:p w14:paraId="5FC4E47E" w14:textId="77777777" w:rsidR="005B613D" w:rsidRPr="00ED66D1" w:rsidRDefault="005B613D" w:rsidP="00A50FC9">
      <w:pPr>
        <w:ind w:left="708"/>
        <w:jc w:val="both"/>
        <w:rPr>
          <w:rFonts w:ascii="Times New Roman" w:hAnsi="Times New Roman" w:cs="Times New Roman"/>
          <w:sz w:val="24"/>
          <w:szCs w:val="24"/>
        </w:rPr>
      </w:pPr>
      <w:r w:rsidRPr="00ED66D1">
        <w:rPr>
          <w:rFonts w:ascii="Times New Roman" w:hAnsi="Times New Roman" w:cs="Times New Roman"/>
          <w:sz w:val="24"/>
          <w:szCs w:val="24"/>
        </w:rPr>
        <w:t>KMH aruande koostamise käigus jõuti järeldusele, et arvestades kavandatava tegevuse iseloomu ja mahtu, ei ole oodata sellest tulenevalt olulist negatiivse keskkonnamõju avaldumist tingimusel, et rakendatakse KMH</w:t>
      </w:r>
      <w:r>
        <w:rPr>
          <w:rFonts w:ascii="Times New Roman" w:hAnsi="Times New Roman" w:cs="Times New Roman"/>
          <w:sz w:val="24"/>
          <w:szCs w:val="24"/>
        </w:rPr>
        <w:t xml:space="preserve"> aruandes</w:t>
      </w:r>
      <w:r w:rsidRPr="00ED66D1">
        <w:rPr>
          <w:rFonts w:ascii="Times New Roman" w:hAnsi="Times New Roman" w:cs="Times New Roman"/>
          <w:sz w:val="24"/>
          <w:szCs w:val="24"/>
        </w:rPr>
        <w:t xml:space="preserve"> välja toodud keskkonnameetmeid. Vajalikud seire- ja keskkonnameetmed on välja toodud KMH aruande 8. peatükis</w:t>
      </w:r>
      <w:r>
        <w:rPr>
          <w:rFonts w:ascii="Times New Roman" w:hAnsi="Times New Roman" w:cs="Times New Roman"/>
          <w:sz w:val="24"/>
          <w:szCs w:val="24"/>
        </w:rPr>
        <w:t>.</w:t>
      </w:r>
    </w:p>
    <w:p w14:paraId="1F7E92FD" w14:textId="77777777" w:rsidR="005B613D" w:rsidRPr="00B4590E" w:rsidRDefault="005B613D" w:rsidP="00A50FC9">
      <w:pPr>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Tulenevalt </w:t>
      </w:r>
      <w:proofErr w:type="spellStart"/>
      <w:r w:rsidRPr="00B4590E">
        <w:rPr>
          <w:rFonts w:ascii="Times New Roman" w:hAnsi="Times New Roman" w:cs="Times New Roman"/>
          <w:sz w:val="24"/>
          <w:szCs w:val="24"/>
        </w:rPr>
        <w:t>KeHJS</w:t>
      </w:r>
      <w:proofErr w:type="spellEnd"/>
      <w:r w:rsidRPr="00B4590E">
        <w:rPr>
          <w:rFonts w:ascii="Times New Roman" w:hAnsi="Times New Roman" w:cs="Times New Roman"/>
          <w:sz w:val="24"/>
          <w:szCs w:val="24"/>
        </w:rPr>
        <w:t xml:space="preserve"> § 24 </w:t>
      </w:r>
      <w:proofErr w:type="spellStart"/>
      <w:r w:rsidRPr="00B4590E">
        <w:rPr>
          <w:rFonts w:ascii="Times New Roman" w:hAnsi="Times New Roman" w:cs="Times New Roman"/>
          <w:sz w:val="24"/>
          <w:szCs w:val="24"/>
        </w:rPr>
        <w:t>lg-st</w:t>
      </w:r>
      <w:proofErr w:type="spellEnd"/>
      <w:r w:rsidRPr="00B4590E">
        <w:rPr>
          <w:rFonts w:ascii="Times New Roman" w:hAnsi="Times New Roman" w:cs="Times New Roman"/>
          <w:sz w:val="24"/>
          <w:szCs w:val="24"/>
        </w:rPr>
        <w:t xml:space="preserve"> 1 peab ehitusloa andmise või sellest keeldumise otsuse tegemisel hindama keskkonnamõju hindamise aruande asjakohasust ning arvestama keskkonnamõju hindamise tulemusi ja aruandes sisalduvaid keskkonnameetmeid. Juhul, kui otsustaja tegevusloa andmise või sellest keeldumise otsuse tegemisel KMH </w:t>
      </w:r>
      <w:r w:rsidRPr="00B4590E">
        <w:rPr>
          <w:rFonts w:ascii="Times New Roman" w:hAnsi="Times New Roman" w:cs="Times New Roman"/>
          <w:sz w:val="24"/>
          <w:szCs w:val="24"/>
        </w:rPr>
        <w:lastRenderedPageBreak/>
        <w:t xml:space="preserve">tulemusi või aruandes sisalduvaid keskkonnameetmeid ei arvesta, peab ta </w:t>
      </w:r>
      <w:proofErr w:type="spellStart"/>
      <w:r w:rsidRPr="00B4590E">
        <w:rPr>
          <w:rFonts w:ascii="Times New Roman" w:hAnsi="Times New Roman" w:cs="Times New Roman"/>
          <w:sz w:val="24"/>
          <w:szCs w:val="24"/>
        </w:rPr>
        <w:t>KeHJS</w:t>
      </w:r>
      <w:proofErr w:type="spellEnd"/>
      <w:r w:rsidRPr="00B4590E">
        <w:rPr>
          <w:rFonts w:ascii="Times New Roman" w:hAnsi="Times New Roman" w:cs="Times New Roman"/>
          <w:sz w:val="24"/>
          <w:szCs w:val="24"/>
        </w:rPr>
        <w:t xml:space="preserve"> § 24 lõike 2 alusel andma tegevusloa andmise või sellest keeldumise otsuses motiveeritud põhjenduse.</w:t>
      </w:r>
    </w:p>
    <w:p w14:paraId="55D9A5E3" w14:textId="77777777" w:rsidR="005B613D" w:rsidRPr="00B4590E" w:rsidRDefault="005B613D" w:rsidP="00A50FC9">
      <w:pPr>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TTJA hinnangul on antud juhul asjakohased </w:t>
      </w:r>
      <w:r w:rsidRPr="00B4590E">
        <w:rPr>
          <w:rFonts w:ascii="Times New Roman" w:hAnsi="Times New Roman" w:cs="Times New Roman"/>
          <w:color w:val="000000"/>
          <w:sz w:val="24"/>
          <w:szCs w:val="24"/>
          <w:shd w:val="clear" w:color="auto" w:fill="FFFFFF"/>
        </w:rPr>
        <w:t>Paldiski pump-</w:t>
      </w:r>
      <w:proofErr w:type="spellStart"/>
      <w:r w:rsidRPr="00B4590E">
        <w:rPr>
          <w:rFonts w:ascii="Times New Roman" w:hAnsi="Times New Roman" w:cs="Times New Roman"/>
          <w:color w:val="000000"/>
          <w:sz w:val="24"/>
          <w:szCs w:val="24"/>
          <w:shd w:val="clear" w:color="auto" w:fill="FFFFFF"/>
        </w:rPr>
        <w:t>hüdroakumulatsioonijaama</w:t>
      </w:r>
      <w:proofErr w:type="spellEnd"/>
      <w:r w:rsidRPr="00B4590E">
        <w:rPr>
          <w:rFonts w:ascii="Times New Roman" w:hAnsi="Times New Roman" w:cs="Times New Roman"/>
          <w:color w:val="000000"/>
          <w:sz w:val="24"/>
          <w:szCs w:val="24"/>
          <w:shd w:val="clear" w:color="auto" w:fill="FFFFFF"/>
        </w:rPr>
        <w:t xml:space="preserve"> e</w:t>
      </w:r>
      <w:r>
        <w:rPr>
          <w:rFonts w:ascii="Times New Roman" w:hAnsi="Times New Roman" w:cs="Times New Roman"/>
          <w:color w:val="000000"/>
          <w:sz w:val="24"/>
          <w:szCs w:val="24"/>
          <w:shd w:val="clear" w:color="auto" w:fill="FFFFFF"/>
        </w:rPr>
        <w:t>el</w:t>
      </w:r>
      <w:r w:rsidRPr="00B4590E">
        <w:rPr>
          <w:rFonts w:ascii="Times New Roman" w:hAnsi="Times New Roman" w:cs="Times New Roman"/>
          <w:color w:val="000000"/>
          <w:sz w:val="24"/>
          <w:szCs w:val="24"/>
          <w:shd w:val="clear" w:color="auto" w:fill="FFFFFF"/>
        </w:rPr>
        <w:t xml:space="preserve">projekti </w:t>
      </w:r>
      <w:r w:rsidRPr="00B4590E">
        <w:rPr>
          <w:rFonts w:ascii="Times New Roman" w:hAnsi="Times New Roman" w:cs="Times New Roman"/>
          <w:sz w:val="24"/>
          <w:szCs w:val="24"/>
        </w:rPr>
        <w:t>KMH aruande järeldused ja selles pakutud keskkonnamõju leevendus- ja seiremeet</w:t>
      </w:r>
      <w:r>
        <w:rPr>
          <w:rFonts w:ascii="Times New Roman" w:hAnsi="Times New Roman" w:cs="Times New Roman"/>
          <w:sz w:val="24"/>
          <w:szCs w:val="24"/>
        </w:rPr>
        <w:t>m</w:t>
      </w:r>
      <w:r w:rsidRPr="00B4590E">
        <w:rPr>
          <w:rFonts w:ascii="Times New Roman" w:hAnsi="Times New Roman" w:cs="Times New Roman"/>
          <w:sz w:val="24"/>
          <w:szCs w:val="24"/>
        </w:rPr>
        <w:t>e</w:t>
      </w:r>
      <w:r>
        <w:rPr>
          <w:rFonts w:ascii="Times New Roman" w:hAnsi="Times New Roman" w:cs="Times New Roman"/>
          <w:sz w:val="24"/>
          <w:szCs w:val="24"/>
        </w:rPr>
        <w:t>te</w:t>
      </w:r>
      <w:r w:rsidRPr="00B4590E">
        <w:rPr>
          <w:rFonts w:ascii="Times New Roman" w:hAnsi="Times New Roman" w:cs="Times New Roman"/>
          <w:sz w:val="24"/>
          <w:szCs w:val="24"/>
        </w:rPr>
        <w:t xml:space="preserve"> osas, mis käsitlevad 500 MW pump-</w:t>
      </w:r>
      <w:proofErr w:type="spellStart"/>
      <w:r w:rsidRPr="00B4590E">
        <w:rPr>
          <w:rFonts w:ascii="Times New Roman" w:hAnsi="Times New Roman" w:cs="Times New Roman"/>
          <w:sz w:val="24"/>
          <w:szCs w:val="24"/>
        </w:rPr>
        <w:t>hüdrosalvesti</w:t>
      </w:r>
      <w:proofErr w:type="spellEnd"/>
      <w:r w:rsidRPr="00B4590E">
        <w:rPr>
          <w:rFonts w:ascii="Times New Roman" w:hAnsi="Times New Roman" w:cs="Times New Roman"/>
          <w:sz w:val="24"/>
          <w:szCs w:val="24"/>
        </w:rPr>
        <w:t xml:space="preserve"> (maa-alune osa) rajamist. KMH aruandes käsitletud t</w:t>
      </w:r>
      <w:r w:rsidRPr="00B4590E">
        <w:rPr>
          <w:rFonts w:ascii="Times New Roman" w:hAnsi="Times New Roman" w:cs="Times New Roman"/>
          <w:color w:val="000000"/>
          <w:sz w:val="24"/>
          <w:szCs w:val="24"/>
          <w:shd w:val="clear" w:color="auto" w:fill="FFFFFF"/>
        </w:rPr>
        <w:t xml:space="preserve">ehissaare ja veehaarde osas TTJA käesoleva ehitusloa väljastamise otsuses seisukohta ei võta, kuna nimetatud rajatised ei ole ehitusloa taotluse </w:t>
      </w:r>
      <w:r w:rsidRPr="00B4590E">
        <w:rPr>
          <w:rFonts w:ascii="Times New Roman" w:hAnsi="Times New Roman" w:cs="Times New Roman"/>
          <w:sz w:val="24"/>
          <w:szCs w:val="24"/>
        </w:rPr>
        <w:t>nr 2111271/34357 esemeks</w:t>
      </w:r>
      <w:r w:rsidRPr="00B4590E">
        <w:rPr>
          <w:rFonts w:ascii="Times New Roman" w:hAnsi="Times New Roman" w:cs="Times New Roman"/>
          <w:color w:val="000000"/>
          <w:sz w:val="24"/>
          <w:szCs w:val="24"/>
          <w:shd w:val="clear" w:color="auto" w:fill="FFFFFF"/>
        </w:rPr>
        <w:t xml:space="preserve">. </w:t>
      </w:r>
    </w:p>
    <w:p w14:paraId="19BDD53A" w14:textId="77777777" w:rsidR="005B613D" w:rsidRPr="00B4590E" w:rsidRDefault="005B613D" w:rsidP="00A50FC9">
      <w:pPr>
        <w:ind w:left="708"/>
        <w:jc w:val="both"/>
        <w:rPr>
          <w:rFonts w:ascii="Times New Roman" w:hAnsi="Times New Roman" w:cs="Times New Roman"/>
          <w:sz w:val="24"/>
          <w:szCs w:val="24"/>
        </w:rPr>
      </w:pPr>
      <w:proofErr w:type="spellStart"/>
      <w:r w:rsidRPr="00B4590E">
        <w:rPr>
          <w:rFonts w:ascii="Times New Roman" w:hAnsi="Times New Roman" w:cs="Times New Roman"/>
          <w:sz w:val="24"/>
          <w:szCs w:val="24"/>
        </w:rPr>
        <w:t>EhS</w:t>
      </w:r>
      <w:proofErr w:type="spellEnd"/>
      <w:r w:rsidRPr="00B4590E">
        <w:rPr>
          <w:rFonts w:ascii="Times New Roman" w:hAnsi="Times New Roman" w:cs="Times New Roman"/>
          <w:sz w:val="24"/>
          <w:szCs w:val="24"/>
        </w:rPr>
        <w:t xml:space="preserve"> § 42 lg 1 sätestab ehitusloa menetluse kontrollieseme. Eeltoodust tuleneb, et ehitusluba antakse juhul, kui esitatud ehitusprojekt vastab õigusaktides sätestatud nõuetele, eelkõige detailplaneeringule või projekteerimistingimustele ning ehitisele ja ehitamisele esitatud nõuetele. Seaduses sätestatud juhul peab ehitis vastama riigi või kohaliku omavalituse eriplaneeringule. Kontrollimist vajavad ehitisele esitatavad nõuded tulenevad </w:t>
      </w:r>
      <w:proofErr w:type="spellStart"/>
      <w:r w:rsidRPr="00B4590E">
        <w:rPr>
          <w:rFonts w:ascii="Times New Roman" w:hAnsi="Times New Roman" w:cs="Times New Roman"/>
          <w:sz w:val="24"/>
          <w:szCs w:val="24"/>
        </w:rPr>
        <w:t>EhS</w:t>
      </w:r>
      <w:proofErr w:type="spellEnd"/>
      <w:r w:rsidRPr="00B4590E">
        <w:rPr>
          <w:rFonts w:ascii="Times New Roman" w:hAnsi="Times New Roman" w:cs="Times New Roman"/>
          <w:sz w:val="24"/>
          <w:szCs w:val="24"/>
        </w:rPr>
        <w:t xml:space="preserve"> §-st 11 ja ehitamisele esitatavad nõuded tulenevad kõnesoleva seaduse §-st 12 ning nende alusel antud alamaktidest. Ehitusloa taotlemiseks vajalikule projektile esitatavad nõuded sätestatakse määruses. </w:t>
      </w:r>
    </w:p>
    <w:p w14:paraId="22A9CACB" w14:textId="77777777" w:rsidR="005B613D" w:rsidRPr="00B4590E" w:rsidRDefault="005B613D" w:rsidP="00A50FC9">
      <w:pPr>
        <w:ind w:left="708"/>
        <w:jc w:val="both"/>
        <w:rPr>
          <w:rFonts w:ascii="Times New Roman" w:hAnsi="Times New Roman" w:cs="Times New Roman"/>
          <w:sz w:val="24"/>
          <w:szCs w:val="24"/>
        </w:rPr>
      </w:pPr>
      <w:proofErr w:type="spellStart"/>
      <w:r w:rsidRPr="00B4590E">
        <w:rPr>
          <w:rFonts w:ascii="Times New Roman" w:hAnsi="Times New Roman" w:cs="Times New Roman"/>
          <w:sz w:val="24"/>
          <w:szCs w:val="24"/>
        </w:rPr>
        <w:t>EhS</w:t>
      </w:r>
      <w:proofErr w:type="spellEnd"/>
      <w:r w:rsidRPr="00B4590E">
        <w:rPr>
          <w:rFonts w:ascii="Times New Roman" w:hAnsi="Times New Roman" w:cs="Times New Roman"/>
          <w:sz w:val="24"/>
          <w:szCs w:val="24"/>
        </w:rPr>
        <w:t xml:space="preserve"> § 13 lg 1 kohaselt peab ehitusprojekt olema selline, et selle kohaselt ehitatav ehitis vastaks nõuetele, sealhulgas arvestaks ehitise sobivust, kasutatavust ja korrashoiu vajadust. </w:t>
      </w:r>
      <w:proofErr w:type="spellStart"/>
      <w:r w:rsidRPr="00B4590E">
        <w:rPr>
          <w:rFonts w:ascii="Times New Roman" w:hAnsi="Times New Roman" w:cs="Times New Roman"/>
          <w:sz w:val="24"/>
          <w:szCs w:val="24"/>
        </w:rPr>
        <w:t>EhS</w:t>
      </w:r>
      <w:proofErr w:type="spellEnd"/>
      <w:r w:rsidRPr="00B4590E">
        <w:rPr>
          <w:rFonts w:ascii="Times New Roman" w:hAnsi="Times New Roman" w:cs="Times New Roman"/>
          <w:sz w:val="24"/>
          <w:szCs w:val="24"/>
        </w:rPr>
        <w:t xml:space="preserve"> seletuskirjas selgitatakse, et § 14 lg 1 kohaselt tuleb ehitusprojekti koostamisel arvesse võtta ehitisele esitatavaid nõudeid. Samuti peab ehitusprojektis arvesse võtma ehitise asukohta ja sellega seonduvaid tingimusi. Ehitise asukohaga seonduvad nõuded sisalduvad väga mitmesugustes allikates: ehitustehniliste uuringute andmetes, planeeringulistes tingimustes, riskianalüüsides (suurõnnetusohuga käitised), aga samavõrd ka õigusaktides (kaitse eeskirjad jmt). Ehitise asukohaga seonduvaid tingimusi tuleb arvesse võtta ning vajadusel näha ehitusprojektis ette meetmeid nendest tingimustest tulenevate negatiivsete mõjude vähendamiseks. Eeltoodust tulenevalt peab ehitusprojekt arvestama mh </w:t>
      </w:r>
      <w:r>
        <w:rPr>
          <w:rFonts w:ascii="Times New Roman" w:hAnsi="Times New Roman" w:cs="Times New Roman"/>
          <w:sz w:val="24"/>
          <w:szCs w:val="24"/>
        </w:rPr>
        <w:t>keskkonnameetmeid</w:t>
      </w:r>
      <w:r w:rsidRPr="00B4590E">
        <w:rPr>
          <w:rFonts w:ascii="Times New Roman" w:hAnsi="Times New Roman" w:cs="Times New Roman"/>
          <w:sz w:val="24"/>
          <w:szCs w:val="24"/>
        </w:rPr>
        <w:t>.</w:t>
      </w:r>
    </w:p>
    <w:p w14:paraId="66D5947A" w14:textId="77777777" w:rsidR="005B613D" w:rsidRPr="00B4590E" w:rsidRDefault="005B613D" w:rsidP="00A50FC9">
      <w:pPr>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TTJA on seisukohal, et ehitusloa taotlusega nr 2111271/34357 esitatud eelprojekti alusel ei saa veenduda ehitustööde ja valmiva objektiga seotud </w:t>
      </w:r>
      <w:r>
        <w:rPr>
          <w:rFonts w:ascii="Times New Roman" w:hAnsi="Times New Roman" w:cs="Times New Roman"/>
          <w:sz w:val="24"/>
          <w:szCs w:val="24"/>
        </w:rPr>
        <w:t>keskkonnameetmete</w:t>
      </w:r>
      <w:r w:rsidRPr="00B4590E">
        <w:rPr>
          <w:rFonts w:ascii="Times New Roman" w:hAnsi="Times New Roman" w:cs="Times New Roman"/>
          <w:sz w:val="24"/>
          <w:szCs w:val="24"/>
        </w:rPr>
        <w:t xml:space="preserve"> täitmises, ehitise ohutuses ning vastavuses õigusaktidele. Antud juhul ei saa ehitise ohutuses ja nõuetele vastavuses veenduda juba seetõttu, et ehitusprojektile ei ole käesoleva hetke seisuga tehtud </w:t>
      </w:r>
      <w:proofErr w:type="spellStart"/>
      <w:r w:rsidRPr="00B4590E">
        <w:rPr>
          <w:rFonts w:ascii="Times New Roman" w:hAnsi="Times New Roman" w:cs="Times New Roman"/>
          <w:sz w:val="24"/>
          <w:szCs w:val="24"/>
        </w:rPr>
        <w:t>EhS</w:t>
      </w:r>
      <w:proofErr w:type="spellEnd"/>
      <w:r w:rsidRPr="00B4590E">
        <w:rPr>
          <w:rFonts w:ascii="Times New Roman" w:hAnsi="Times New Roman" w:cs="Times New Roman"/>
          <w:sz w:val="24"/>
          <w:szCs w:val="24"/>
        </w:rPr>
        <w:t xml:space="preserve"> kohaselt nõutavat ehitusprojekti ekspertiisi. </w:t>
      </w:r>
      <w:proofErr w:type="spellStart"/>
      <w:r w:rsidRPr="00B4590E">
        <w:rPr>
          <w:rFonts w:ascii="Times New Roman" w:hAnsi="Times New Roman" w:cs="Times New Roman"/>
          <w:sz w:val="24"/>
          <w:szCs w:val="24"/>
        </w:rPr>
        <w:t>EhS</w:t>
      </w:r>
      <w:proofErr w:type="spellEnd"/>
      <w:r w:rsidRPr="00B4590E">
        <w:rPr>
          <w:rFonts w:ascii="Times New Roman" w:hAnsi="Times New Roman" w:cs="Times New Roman"/>
          <w:sz w:val="24"/>
          <w:szCs w:val="24"/>
        </w:rPr>
        <w:t xml:space="preserve"> § 14 lg 3 p 1 sätestab, et enne ehitustehniliselt keeruka ehitise </w:t>
      </w:r>
      <w:r w:rsidRPr="00B4590E">
        <w:rPr>
          <w:rFonts w:ascii="Times New Roman" w:hAnsi="Times New Roman" w:cs="Times New Roman"/>
          <w:color w:val="202020"/>
          <w:sz w:val="24"/>
          <w:szCs w:val="24"/>
          <w:shd w:val="clear" w:color="auto" w:fill="FFFFFF"/>
        </w:rPr>
        <w:t>ehitamise alustamist peab ehitamise aluseks oleva ehitusprojekti nõuetele vastavust kontrollima ehitusprojekti koostajast sõltumatu pädev isik, kes teeb ekspertiisi.</w:t>
      </w:r>
    </w:p>
    <w:p w14:paraId="2AADF825" w14:textId="77777777" w:rsidR="005B613D" w:rsidRPr="00B4590E" w:rsidRDefault="005B613D" w:rsidP="00A50FC9">
      <w:pPr>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Lisaks eeltoodule ei saa eelprojekti alusel veenduda </w:t>
      </w:r>
      <w:r>
        <w:rPr>
          <w:rFonts w:ascii="Times New Roman" w:hAnsi="Times New Roman" w:cs="Times New Roman"/>
          <w:sz w:val="24"/>
          <w:szCs w:val="24"/>
        </w:rPr>
        <w:t>konnameetmetega</w:t>
      </w:r>
      <w:r w:rsidRPr="00B4590E">
        <w:rPr>
          <w:rFonts w:ascii="Times New Roman" w:hAnsi="Times New Roman" w:cs="Times New Roman"/>
          <w:sz w:val="24"/>
          <w:szCs w:val="24"/>
        </w:rPr>
        <w:t xml:space="preserve"> arvestamises, kuna eelprojekt ei vasta käesoleval hetkel kõigile detailplaneeringus ja KMH aruandes toodud järeldustele ega arvesta selles toodud leevendusmeetmeid. Eelprojektis ei ole välja toodud, kuidas plaanitakse täita KMH aruande 8. peatükis välja toodud järgmisi leevendusmeetmeid:</w:t>
      </w:r>
    </w:p>
    <w:p w14:paraId="6F156587" w14:textId="77777777" w:rsidR="005B613D" w:rsidRPr="00B4590E" w:rsidRDefault="005B613D" w:rsidP="00A50FC9">
      <w:pPr>
        <w:pStyle w:val="Loendilik"/>
        <w:numPr>
          <w:ilvl w:val="0"/>
          <w:numId w:val="1"/>
        </w:numPr>
        <w:ind w:left="1428"/>
        <w:jc w:val="both"/>
        <w:rPr>
          <w:rFonts w:ascii="Times New Roman" w:hAnsi="Times New Roman" w:cs="Times New Roman"/>
          <w:sz w:val="24"/>
          <w:szCs w:val="24"/>
        </w:rPr>
      </w:pPr>
      <w:r w:rsidRPr="00B4590E">
        <w:rPr>
          <w:rFonts w:ascii="Times New Roman" w:hAnsi="Times New Roman" w:cs="Times New Roman"/>
          <w:sz w:val="24"/>
          <w:szCs w:val="24"/>
        </w:rPr>
        <w:t xml:space="preserve">Põhjaveevaru ammendumise vältimiseks rakendatavad tehnoloogilised protsessid (KMH aruande peatükk 8.1.1); </w:t>
      </w:r>
    </w:p>
    <w:p w14:paraId="22E4CDD4" w14:textId="77777777" w:rsidR="005B613D" w:rsidRPr="00B4590E" w:rsidRDefault="005B613D" w:rsidP="00A50FC9">
      <w:pPr>
        <w:pStyle w:val="Loendilik"/>
        <w:numPr>
          <w:ilvl w:val="0"/>
          <w:numId w:val="1"/>
        </w:numPr>
        <w:ind w:left="1428"/>
        <w:jc w:val="both"/>
        <w:rPr>
          <w:rFonts w:ascii="Times New Roman" w:hAnsi="Times New Roman" w:cs="Times New Roman"/>
          <w:sz w:val="24"/>
          <w:szCs w:val="24"/>
        </w:rPr>
      </w:pPr>
      <w:r w:rsidRPr="00B4590E">
        <w:rPr>
          <w:rFonts w:ascii="Times New Roman" w:hAnsi="Times New Roman" w:cs="Times New Roman"/>
          <w:sz w:val="24"/>
          <w:szCs w:val="24"/>
        </w:rPr>
        <w:lastRenderedPageBreak/>
        <w:t>Paldiski linna ühisveevärgi analüüs ja lahendus, kuidas tagada linna varustamine nõuetekohase joogiveega (KMH aruande peatükk 8.1.1);</w:t>
      </w:r>
    </w:p>
    <w:p w14:paraId="3EB8F324" w14:textId="77777777" w:rsidR="005B613D" w:rsidRPr="00B4590E" w:rsidRDefault="005B613D" w:rsidP="00A50FC9">
      <w:pPr>
        <w:pStyle w:val="Loendilik"/>
        <w:numPr>
          <w:ilvl w:val="0"/>
          <w:numId w:val="1"/>
        </w:numPr>
        <w:ind w:left="1428"/>
        <w:jc w:val="both"/>
        <w:rPr>
          <w:rFonts w:ascii="Times New Roman" w:hAnsi="Times New Roman" w:cs="Times New Roman"/>
          <w:sz w:val="24"/>
          <w:szCs w:val="24"/>
        </w:rPr>
      </w:pPr>
      <w:r w:rsidRPr="00B4590E">
        <w:rPr>
          <w:rFonts w:ascii="Times New Roman" w:hAnsi="Times New Roman" w:cs="Times New Roman"/>
          <w:sz w:val="24"/>
          <w:szCs w:val="24"/>
        </w:rPr>
        <w:t xml:space="preserve">Selgitus, kuidas välistatakse põhjavee omaduste mõjutamine </w:t>
      </w:r>
      <w:proofErr w:type="spellStart"/>
      <w:r w:rsidRPr="00B4590E">
        <w:rPr>
          <w:rFonts w:ascii="Times New Roman" w:hAnsi="Times New Roman" w:cs="Times New Roman"/>
          <w:sz w:val="24"/>
          <w:szCs w:val="24"/>
        </w:rPr>
        <w:t>injekteerimise</w:t>
      </w:r>
      <w:proofErr w:type="spellEnd"/>
      <w:r w:rsidRPr="00B4590E">
        <w:rPr>
          <w:rFonts w:ascii="Times New Roman" w:hAnsi="Times New Roman" w:cs="Times New Roman"/>
          <w:sz w:val="24"/>
          <w:szCs w:val="24"/>
        </w:rPr>
        <w:t xml:space="preserve"> ja külmutamise käigus</w:t>
      </w:r>
      <w:r>
        <w:rPr>
          <w:rFonts w:ascii="Times New Roman" w:hAnsi="Times New Roman" w:cs="Times New Roman"/>
          <w:sz w:val="24"/>
          <w:szCs w:val="24"/>
        </w:rPr>
        <w:t xml:space="preserve"> </w:t>
      </w:r>
      <w:r w:rsidRPr="00B4590E">
        <w:rPr>
          <w:rFonts w:ascii="Times New Roman" w:hAnsi="Times New Roman" w:cs="Times New Roman"/>
          <w:sz w:val="24"/>
          <w:szCs w:val="24"/>
        </w:rPr>
        <w:t>(KMH aruande peatükk 8.1.1);</w:t>
      </w:r>
    </w:p>
    <w:p w14:paraId="58547D99" w14:textId="77777777" w:rsidR="005B613D" w:rsidRPr="00B4590E" w:rsidRDefault="005B613D" w:rsidP="00A50FC9">
      <w:pPr>
        <w:pStyle w:val="Loendilik"/>
        <w:numPr>
          <w:ilvl w:val="0"/>
          <w:numId w:val="1"/>
        </w:numPr>
        <w:ind w:left="1428"/>
        <w:jc w:val="both"/>
        <w:rPr>
          <w:rFonts w:ascii="Times New Roman" w:hAnsi="Times New Roman" w:cs="Times New Roman"/>
          <w:sz w:val="24"/>
          <w:szCs w:val="24"/>
        </w:rPr>
      </w:pPr>
      <w:proofErr w:type="spellStart"/>
      <w:r w:rsidRPr="00B4590E">
        <w:rPr>
          <w:rFonts w:ascii="Times New Roman" w:hAnsi="Times New Roman" w:cs="Times New Roman"/>
          <w:sz w:val="24"/>
          <w:szCs w:val="24"/>
        </w:rPr>
        <w:t>Graptoliitargilliidiga</w:t>
      </w:r>
      <w:proofErr w:type="spellEnd"/>
      <w:r w:rsidRPr="00B4590E">
        <w:rPr>
          <w:rFonts w:ascii="Times New Roman" w:hAnsi="Times New Roman" w:cs="Times New Roman"/>
          <w:sz w:val="24"/>
          <w:szCs w:val="24"/>
        </w:rPr>
        <w:t xml:space="preserve"> kokku puutunud vee töötlemise täpsem lahendus (KMH aruande peatükk  8.1.1);</w:t>
      </w:r>
    </w:p>
    <w:p w14:paraId="3C634866" w14:textId="77777777" w:rsidR="005B613D" w:rsidRPr="00B4590E" w:rsidRDefault="005B613D" w:rsidP="00A50FC9">
      <w:pPr>
        <w:pStyle w:val="Loendilik"/>
        <w:numPr>
          <w:ilvl w:val="0"/>
          <w:numId w:val="1"/>
        </w:numPr>
        <w:ind w:left="1428"/>
        <w:jc w:val="both"/>
        <w:rPr>
          <w:rFonts w:ascii="Times New Roman" w:hAnsi="Times New Roman" w:cs="Times New Roman"/>
          <w:sz w:val="24"/>
          <w:szCs w:val="24"/>
        </w:rPr>
      </w:pPr>
      <w:r w:rsidRPr="00B4590E">
        <w:rPr>
          <w:rFonts w:ascii="Times New Roman" w:hAnsi="Times New Roman" w:cs="Times New Roman"/>
          <w:sz w:val="24"/>
          <w:szCs w:val="24"/>
        </w:rPr>
        <w:t>Käitumisjuhend erinevateks avariiolukordadeks (KMH aruande peatükk 8.1.1);</w:t>
      </w:r>
    </w:p>
    <w:p w14:paraId="47DD4786" w14:textId="77777777" w:rsidR="005B613D" w:rsidRPr="00B4590E" w:rsidRDefault="005B613D" w:rsidP="00A50FC9">
      <w:pPr>
        <w:pStyle w:val="Loendilik"/>
        <w:numPr>
          <w:ilvl w:val="0"/>
          <w:numId w:val="1"/>
        </w:numPr>
        <w:ind w:left="1428"/>
        <w:jc w:val="both"/>
        <w:rPr>
          <w:rFonts w:ascii="Times New Roman" w:hAnsi="Times New Roman" w:cs="Times New Roman"/>
          <w:sz w:val="24"/>
          <w:szCs w:val="24"/>
        </w:rPr>
      </w:pPr>
      <w:r w:rsidRPr="00B4590E">
        <w:rPr>
          <w:rFonts w:ascii="Times New Roman" w:hAnsi="Times New Roman" w:cs="Times New Roman"/>
          <w:sz w:val="24"/>
          <w:szCs w:val="24"/>
        </w:rPr>
        <w:t>Esitamata on keskkonnategevuskava (vt täpsemalt KMH aruande peatükk 8.1.10);</w:t>
      </w:r>
    </w:p>
    <w:p w14:paraId="0F0DAAB0" w14:textId="77777777" w:rsidR="005B613D" w:rsidRPr="00B4590E" w:rsidRDefault="005B613D" w:rsidP="00A50FC9">
      <w:pPr>
        <w:pStyle w:val="Loendilik"/>
        <w:numPr>
          <w:ilvl w:val="0"/>
          <w:numId w:val="1"/>
        </w:numPr>
        <w:ind w:left="1428"/>
        <w:jc w:val="both"/>
        <w:rPr>
          <w:rFonts w:ascii="Times New Roman" w:hAnsi="Times New Roman" w:cs="Times New Roman"/>
          <w:sz w:val="24"/>
          <w:szCs w:val="24"/>
        </w:rPr>
      </w:pPr>
      <w:r w:rsidRPr="00B4590E">
        <w:rPr>
          <w:rFonts w:ascii="Times New Roman" w:hAnsi="Times New Roman" w:cs="Times New Roman"/>
          <w:sz w:val="24"/>
          <w:szCs w:val="24"/>
        </w:rPr>
        <w:t>Käsitlemata kaeveõõnte külgkivimite uuring, rikete kaardistamine ning vee poolt geoloogiliste rikete mõjutamise vältimine vastavalt seismilise uuringu tulemustele (vt täpsemalt KMH aruande peatükk 8.1.5);</w:t>
      </w:r>
    </w:p>
    <w:p w14:paraId="1A59CE99" w14:textId="77777777" w:rsidR="005B613D" w:rsidRPr="00B4590E" w:rsidRDefault="005B613D" w:rsidP="00A50FC9">
      <w:pPr>
        <w:pStyle w:val="Loendilik"/>
        <w:numPr>
          <w:ilvl w:val="0"/>
          <w:numId w:val="1"/>
        </w:numPr>
        <w:ind w:left="1428"/>
        <w:jc w:val="both"/>
        <w:rPr>
          <w:rFonts w:ascii="Times New Roman" w:hAnsi="Times New Roman" w:cs="Times New Roman"/>
          <w:sz w:val="24"/>
          <w:szCs w:val="24"/>
        </w:rPr>
      </w:pPr>
      <w:r w:rsidRPr="00B4590E">
        <w:rPr>
          <w:rFonts w:ascii="Times New Roman" w:hAnsi="Times New Roman" w:cs="Times New Roman"/>
          <w:sz w:val="24"/>
          <w:szCs w:val="24"/>
        </w:rPr>
        <w:t>Ehitusprojektiga ei ole esitatud seirekava (vt täpsemalt KMH aruande peatükk 8.2);</w:t>
      </w:r>
    </w:p>
    <w:p w14:paraId="025780F4" w14:textId="77777777" w:rsidR="005B613D" w:rsidRPr="00B4590E" w:rsidRDefault="005B613D" w:rsidP="00A50FC9">
      <w:pPr>
        <w:pStyle w:val="Loendilik"/>
        <w:numPr>
          <w:ilvl w:val="0"/>
          <w:numId w:val="1"/>
        </w:numPr>
        <w:ind w:left="1428"/>
        <w:jc w:val="both"/>
        <w:rPr>
          <w:rFonts w:ascii="Times New Roman" w:hAnsi="Times New Roman" w:cs="Times New Roman"/>
          <w:sz w:val="24"/>
          <w:szCs w:val="24"/>
        </w:rPr>
      </w:pPr>
      <w:r w:rsidRPr="00B4590E">
        <w:rPr>
          <w:rFonts w:ascii="Times New Roman" w:hAnsi="Times New Roman" w:cs="Times New Roman"/>
          <w:sz w:val="24"/>
          <w:szCs w:val="24"/>
        </w:rPr>
        <w:t>Kehtiva Pallase piirkond 16 ja 18 kinnistute (osaliselt) ning lähiala DP ja KSH tingimuste kohaselt tuleb enne ehitusloa väljastamist koostada tehniliste (ja tehnoloogiliste) meetmete kirjeldus kavandatava tegevuse katkestamise puhuks (vt täpsemalt KMH aruande peatükk 8.1.10).</w:t>
      </w:r>
    </w:p>
    <w:p w14:paraId="71FABB0C" w14:textId="77777777" w:rsidR="005B613D" w:rsidRPr="00B4590E" w:rsidRDefault="005B613D" w:rsidP="00A50FC9">
      <w:pPr>
        <w:ind w:left="708"/>
        <w:jc w:val="both"/>
        <w:rPr>
          <w:rFonts w:ascii="Times New Roman" w:hAnsi="Times New Roman" w:cs="Times New Roman"/>
          <w:sz w:val="24"/>
          <w:szCs w:val="24"/>
        </w:rPr>
      </w:pPr>
      <w:proofErr w:type="spellStart"/>
      <w:r w:rsidRPr="00B4590E">
        <w:rPr>
          <w:rFonts w:ascii="Times New Roman" w:hAnsi="Times New Roman" w:cs="Times New Roman"/>
          <w:sz w:val="24"/>
          <w:szCs w:val="24"/>
        </w:rPr>
        <w:t>KeHJS</w:t>
      </w:r>
      <w:proofErr w:type="spellEnd"/>
      <w:r w:rsidRPr="00B4590E">
        <w:rPr>
          <w:rFonts w:ascii="Times New Roman" w:hAnsi="Times New Roman" w:cs="Times New Roman"/>
          <w:sz w:val="24"/>
          <w:szCs w:val="24"/>
        </w:rPr>
        <w:t xml:space="preserve"> § 24 lg 3 kohaselt keeldutakse ehitusloa andmisest, kui arendajal ei ole võimalik täita tegevusloa andmisel määratavaid ebasoodsa keskkonnamõju vältimise või vähendamise meetmeid. Täiendavalt sätestab </w:t>
      </w:r>
      <w:proofErr w:type="spellStart"/>
      <w:r w:rsidRPr="00B4590E">
        <w:rPr>
          <w:rFonts w:ascii="Times New Roman" w:hAnsi="Times New Roman" w:cs="Times New Roman"/>
          <w:sz w:val="24"/>
          <w:szCs w:val="24"/>
        </w:rPr>
        <w:t>EhS</w:t>
      </w:r>
      <w:proofErr w:type="spellEnd"/>
      <w:r w:rsidRPr="00B4590E">
        <w:rPr>
          <w:rFonts w:ascii="Times New Roman" w:hAnsi="Times New Roman" w:cs="Times New Roman"/>
          <w:sz w:val="24"/>
          <w:szCs w:val="24"/>
        </w:rPr>
        <w:t xml:space="preserve"> § 44 p 10, et ehitusloa andmisest keeldutakse, kui ehitise või ehitamisega kaasneb oluline keskkonnamõju, mida ei ole võimalik piisavalt vältida ega leevendada. </w:t>
      </w:r>
    </w:p>
    <w:p w14:paraId="3AE6B439" w14:textId="77777777" w:rsidR="005B613D" w:rsidRPr="00B4590E" w:rsidRDefault="005B613D" w:rsidP="00A50FC9">
      <w:pPr>
        <w:ind w:left="708"/>
        <w:jc w:val="both"/>
        <w:rPr>
          <w:rFonts w:ascii="Times New Roman" w:hAnsi="Times New Roman" w:cs="Times New Roman"/>
          <w:sz w:val="24"/>
          <w:szCs w:val="24"/>
        </w:rPr>
      </w:pPr>
      <w:r w:rsidRPr="00B4590E">
        <w:rPr>
          <w:rFonts w:ascii="Times New Roman" w:hAnsi="Times New Roman" w:cs="Times New Roman"/>
          <w:sz w:val="24"/>
          <w:szCs w:val="24"/>
        </w:rPr>
        <w:t>Kuivõrd KM</w:t>
      </w:r>
      <w:r>
        <w:rPr>
          <w:rFonts w:ascii="Times New Roman" w:hAnsi="Times New Roman" w:cs="Times New Roman"/>
          <w:sz w:val="24"/>
          <w:szCs w:val="24"/>
        </w:rPr>
        <w:t>H</w:t>
      </w:r>
      <w:r w:rsidRPr="00B4590E">
        <w:rPr>
          <w:rFonts w:ascii="Times New Roman" w:hAnsi="Times New Roman" w:cs="Times New Roman"/>
          <w:sz w:val="24"/>
          <w:szCs w:val="24"/>
        </w:rPr>
        <w:t xml:space="preserve"> aruandes on toodud leevendusmeetmed, millede rakendamise korral on ehitusloa taotlusega kavandatava 500 MW pump-</w:t>
      </w:r>
      <w:proofErr w:type="spellStart"/>
      <w:r w:rsidRPr="00B4590E">
        <w:rPr>
          <w:rFonts w:ascii="Times New Roman" w:hAnsi="Times New Roman" w:cs="Times New Roman"/>
          <w:sz w:val="24"/>
          <w:szCs w:val="24"/>
        </w:rPr>
        <w:t>hüdrosalvesti</w:t>
      </w:r>
      <w:proofErr w:type="spellEnd"/>
      <w:r w:rsidRPr="00B4590E">
        <w:rPr>
          <w:rFonts w:ascii="Times New Roman" w:hAnsi="Times New Roman" w:cs="Times New Roman"/>
          <w:sz w:val="24"/>
          <w:szCs w:val="24"/>
        </w:rPr>
        <w:t xml:space="preserve"> (maa-alune osa) rajamine keskkonnanõuete seisukohast põhimõtteliselt võimalik, ei saa käesoleval hetkel teadaolevaid asjaolusid arvestades asuda veel seisukohale, et esineb alus ehitusloa andmisest keeldumiseks. TTJA nõustub, et ehitusprojekti ekspertiis on mõistlik teha sellisele ehitusprojektile, mis on ehitamise aluseks võtmiseks sobivas mahus ja detailsuses.</w:t>
      </w:r>
    </w:p>
    <w:p w14:paraId="3F9CB8A9" w14:textId="77777777" w:rsidR="005B613D" w:rsidRPr="009F0FD8" w:rsidRDefault="005B613D" w:rsidP="00A50FC9">
      <w:pPr>
        <w:ind w:left="708"/>
        <w:jc w:val="both"/>
        <w:rPr>
          <w:rFonts w:ascii="Times New Roman" w:hAnsi="Times New Roman" w:cs="Times New Roman"/>
          <w:sz w:val="24"/>
          <w:szCs w:val="24"/>
        </w:rPr>
      </w:pPr>
      <w:r w:rsidRPr="00B4590E">
        <w:rPr>
          <w:rFonts w:ascii="Times New Roman" w:hAnsi="Times New Roman" w:cs="Times New Roman"/>
          <w:sz w:val="24"/>
          <w:szCs w:val="24"/>
        </w:rPr>
        <w:t xml:space="preserve">Arvestades </w:t>
      </w:r>
      <w:r>
        <w:rPr>
          <w:rFonts w:ascii="Times New Roman" w:hAnsi="Times New Roman" w:cs="Times New Roman"/>
          <w:sz w:val="24"/>
          <w:szCs w:val="24"/>
        </w:rPr>
        <w:t xml:space="preserve">eeltoodut, </w:t>
      </w:r>
      <w:r w:rsidRPr="00B4590E">
        <w:rPr>
          <w:rFonts w:ascii="Times New Roman" w:hAnsi="Times New Roman" w:cs="Times New Roman"/>
          <w:sz w:val="24"/>
          <w:szCs w:val="24"/>
        </w:rPr>
        <w:t xml:space="preserve">kavandatava rajatise esmakordust ja ehitustehnilist keerukust ning arendaja selgitusi, et rajatise projekteerimine ja ehitamine toimub </w:t>
      </w:r>
      <w:proofErr w:type="spellStart"/>
      <w:r w:rsidRPr="00B4590E">
        <w:rPr>
          <w:rFonts w:ascii="Times New Roman" w:hAnsi="Times New Roman" w:cs="Times New Roman"/>
          <w:sz w:val="24"/>
          <w:szCs w:val="24"/>
        </w:rPr>
        <w:t>etapiti</w:t>
      </w:r>
      <w:proofErr w:type="spellEnd"/>
      <w:r w:rsidRPr="00B4590E">
        <w:rPr>
          <w:rFonts w:ascii="Times New Roman" w:hAnsi="Times New Roman" w:cs="Times New Roman"/>
          <w:sz w:val="24"/>
          <w:szCs w:val="24"/>
        </w:rPr>
        <w:t xml:space="preserve">, peab TTJA võimalikuks ehitusloa </w:t>
      </w:r>
      <w:r w:rsidRPr="009F0FD8">
        <w:rPr>
          <w:rFonts w:ascii="Times New Roman" w:hAnsi="Times New Roman" w:cs="Times New Roman"/>
          <w:sz w:val="24"/>
          <w:szCs w:val="24"/>
        </w:rPr>
        <w:t xml:space="preserve">väljastamist </w:t>
      </w:r>
      <w:proofErr w:type="spellStart"/>
      <w:r w:rsidRPr="009F0FD8">
        <w:rPr>
          <w:rFonts w:ascii="Times New Roman" w:hAnsi="Times New Roman" w:cs="Times New Roman"/>
          <w:sz w:val="24"/>
          <w:szCs w:val="24"/>
        </w:rPr>
        <w:t>kõrvaltingimustega</w:t>
      </w:r>
      <w:proofErr w:type="spellEnd"/>
      <w:r w:rsidRPr="009F0FD8">
        <w:rPr>
          <w:rFonts w:ascii="Times New Roman" w:hAnsi="Times New Roman" w:cs="Times New Roman"/>
          <w:sz w:val="24"/>
          <w:szCs w:val="24"/>
        </w:rPr>
        <w:t xml:space="preserve">. </w:t>
      </w:r>
      <w:proofErr w:type="spellStart"/>
      <w:r w:rsidRPr="009F0FD8">
        <w:rPr>
          <w:rFonts w:ascii="Times New Roman" w:hAnsi="Times New Roman" w:cs="Times New Roman"/>
          <w:sz w:val="24"/>
          <w:szCs w:val="24"/>
        </w:rPr>
        <w:t>Kõrvaltingimuste</w:t>
      </w:r>
      <w:proofErr w:type="spellEnd"/>
      <w:r w:rsidRPr="009F0FD8">
        <w:rPr>
          <w:rFonts w:ascii="Times New Roman" w:hAnsi="Times New Roman" w:cs="Times New Roman"/>
          <w:sz w:val="24"/>
          <w:szCs w:val="24"/>
        </w:rPr>
        <w:t xml:space="preserve"> kehtestamise kaudu on võimalik kindlustada, et ehitusloa taotluses kavandatud ehitise </w:t>
      </w:r>
      <w:r>
        <w:rPr>
          <w:rFonts w:ascii="Times New Roman" w:hAnsi="Times New Roman" w:cs="Times New Roman"/>
          <w:sz w:val="24"/>
          <w:szCs w:val="24"/>
        </w:rPr>
        <w:t xml:space="preserve">või selle osade </w:t>
      </w:r>
      <w:r w:rsidRPr="009F0FD8">
        <w:rPr>
          <w:rFonts w:ascii="Times New Roman" w:hAnsi="Times New Roman" w:cs="Times New Roman"/>
          <w:sz w:val="24"/>
          <w:szCs w:val="24"/>
        </w:rPr>
        <w:t>ehitamise alustamise hetkeks on ehitusprojekt sellises detailsuses ja mahus, mille järgi ehitatav ehitis vastab nõuetele, sealhulgas arvestab ehitise sobivust, kasutatavust ja korrashoiu vajadust.</w:t>
      </w:r>
    </w:p>
    <w:p w14:paraId="7A650FF2" w14:textId="77777777" w:rsidR="005B613D" w:rsidRPr="00D843E1" w:rsidRDefault="005B613D" w:rsidP="00A50FC9">
      <w:pPr>
        <w:ind w:left="708"/>
        <w:jc w:val="both"/>
        <w:rPr>
          <w:rFonts w:ascii="Times New Roman" w:hAnsi="Times New Roman" w:cs="Times New Roman"/>
          <w:sz w:val="24"/>
          <w:szCs w:val="24"/>
        </w:rPr>
      </w:pPr>
      <w:r w:rsidRPr="009F0FD8">
        <w:rPr>
          <w:rFonts w:ascii="Times New Roman" w:hAnsi="Times New Roman" w:cs="Times New Roman"/>
          <w:sz w:val="24"/>
          <w:szCs w:val="24"/>
        </w:rPr>
        <w:t xml:space="preserve">Haldusmenetluse seaduse (edaspidi HMS) § 53 lg 2 p-st 2 tulenevalt võib haldusaktile kehtestada </w:t>
      </w:r>
      <w:proofErr w:type="spellStart"/>
      <w:r w:rsidRPr="009F0FD8">
        <w:rPr>
          <w:rFonts w:ascii="Times New Roman" w:hAnsi="Times New Roman" w:cs="Times New Roman"/>
          <w:sz w:val="24"/>
          <w:szCs w:val="24"/>
        </w:rPr>
        <w:t>kõrvaltingimuse</w:t>
      </w:r>
      <w:proofErr w:type="spellEnd"/>
      <w:r w:rsidRPr="009F0FD8">
        <w:rPr>
          <w:rFonts w:ascii="Times New Roman" w:hAnsi="Times New Roman" w:cs="Times New Roman"/>
          <w:sz w:val="24"/>
          <w:szCs w:val="24"/>
        </w:rPr>
        <w:t xml:space="preserve">, kui </w:t>
      </w:r>
      <w:proofErr w:type="spellStart"/>
      <w:r w:rsidRPr="009F0FD8">
        <w:rPr>
          <w:rFonts w:ascii="Times New Roman" w:hAnsi="Times New Roman" w:cs="Times New Roman"/>
          <w:sz w:val="24"/>
          <w:szCs w:val="24"/>
        </w:rPr>
        <w:t>kõrvaltingimuseta</w:t>
      </w:r>
      <w:proofErr w:type="spellEnd"/>
      <w:r w:rsidRPr="009F0FD8">
        <w:rPr>
          <w:rFonts w:ascii="Times New Roman" w:hAnsi="Times New Roman" w:cs="Times New Roman"/>
          <w:sz w:val="24"/>
          <w:szCs w:val="24"/>
        </w:rPr>
        <w:t xml:space="preserve"> tuleks haldusakt jätta andmata. Samuti lubab HMS § 53 lg 2 p 3 kehtestada haldusaktile </w:t>
      </w:r>
      <w:proofErr w:type="spellStart"/>
      <w:r w:rsidRPr="009F0FD8">
        <w:rPr>
          <w:rFonts w:ascii="Times New Roman" w:hAnsi="Times New Roman" w:cs="Times New Roman"/>
          <w:sz w:val="24"/>
          <w:szCs w:val="24"/>
        </w:rPr>
        <w:t>kõrvaltingimusi</w:t>
      </w:r>
      <w:proofErr w:type="spellEnd"/>
      <w:r w:rsidRPr="009F0FD8">
        <w:rPr>
          <w:rFonts w:ascii="Times New Roman" w:hAnsi="Times New Roman" w:cs="Times New Roman"/>
          <w:sz w:val="24"/>
          <w:szCs w:val="24"/>
        </w:rPr>
        <w:t>, kui haldusakti andmine tuleb otsustada halduse kaalutlusõiguse alusel.</w:t>
      </w:r>
      <w:r w:rsidRPr="00B4590E">
        <w:rPr>
          <w:rFonts w:ascii="Times New Roman" w:hAnsi="Times New Roman" w:cs="Times New Roman"/>
          <w:sz w:val="24"/>
          <w:szCs w:val="24"/>
        </w:rPr>
        <w:t xml:space="preserve"> </w:t>
      </w:r>
      <w:r>
        <w:rPr>
          <w:rFonts w:ascii="Times New Roman" w:hAnsi="Times New Roman" w:cs="Times New Roman"/>
          <w:sz w:val="24"/>
          <w:szCs w:val="24"/>
        </w:rPr>
        <w:t xml:space="preserve">Haldusaktile kehtestatavate </w:t>
      </w:r>
      <w:proofErr w:type="spellStart"/>
      <w:r>
        <w:rPr>
          <w:rFonts w:ascii="Times New Roman" w:hAnsi="Times New Roman" w:cs="Times New Roman"/>
          <w:sz w:val="24"/>
          <w:szCs w:val="24"/>
        </w:rPr>
        <w:t>kõrvaltingimustega</w:t>
      </w:r>
      <w:proofErr w:type="spellEnd"/>
      <w:r>
        <w:rPr>
          <w:rFonts w:ascii="Times New Roman" w:hAnsi="Times New Roman" w:cs="Times New Roman"/>
          <w:sz w:val="24"/>
          <w:szCs w:val="24"/>
        </w:rPr>
        <w:t xml:space="preserve"> võib piirata haldusakti kehtivusaega, näha ette lisatingimusi haldusaktist tuleneva õiguse kasutamiseks ning sätestada võimaluse haldusakti hilisemaks </w:t>
      </w:r>
      <w:r w:rsidRPr="00D843E1">
        <w:rPr>
          <w:rFonts w:ascii="Times New Roman" w:hAnsi="Times New Roman" w:cs="Times New Roman"/>
          <w:sz w:val="24"/>
          <w:szCs w:val="24"/>
        </w:rPr>
        <w:t>muutmise</w:t>
      </w:r>
      <w:r>
        <w:rPr>
          <w:rFonts w:ascii="Times New Roman" w:hAnsi="Times New Roman" w:cs="Times New Roman"/>
          <w:sz w:val="24"/>
          <w:szCs w:val="24"/>
        </w:rPr>
        <w:t>ks või</w:t>
      </w:r>
      <w:r w:rsidRPr="00D843E1">
        <w:rPr>
          <w:rFonts w:ascii="Times New Roman" w:hAnsi="Times New Roman" w:cs="Times New Roman"/>
          <w:sz w:val="24"/>
          <w:szCs w:val="24"/>
        </w:rPr>
        <w:t xml:space="preserve"> kehtetuks tunnistamise</w:t>
      </w:r>
      <w:r>
        <w:rPr>
          <w:rFonts w:ascii="Times New Roman" w:hAnsi="Times New Roman" w:cs="Times New Roman"/>
          <w:sz w:val="24"/>
          <w:szCs w:val="24"/>
        </w:rPr>
        <w:t>ks (HMS § 53 lg 1).</w:t>
      </w:r>
    </w:p>
    <w:p w14:paraId="1221ADFA" w14:textId="77777777" w:rsidR="005B613D" w:rsidRPr="001D02BF" w:rsidRDefault="005B613D" w:rsidP="00A50FC9">
      <w:pPr>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Lisaks sätestab </w:t>
      </w:r>
      <w:proofErr w:type="spellStart"/>
      <w:r w:rsidRPr="00B4590E">
        <w:rPr>
          <w:rFonts w:ascii="Times New Roman" w:hAnsi="Times New Roman" w:cs="Times New Roman"/>
          <w:sz w:val="24"/>
          <w:szCs w:val="24"/>
        </w:rPr>
        <w:t>EhS</w:t>
      </w:r>
      <w:proofErr w:type="spellEnd"/>
      <w:r w:rsidRPr="00B4590E">
        <w:rPr>
          <w:rFonts w:ascii="Times New Roman" w:hAnsi="Times New Roman" w:cs="Times New Roman"/>
          <w:sz w:val="24"/>
          <w:szCs w:val="24"/>
        </w:rPr>
        <w:t xml:space="preserve"> § 42 lg 2 ehitusloale kantavate </w:t>
      </w:r>
      <w:proofErr w:type="spellStart"/>
      <w:r w:rsidRPr="00B4590E">
        <w:rPr>
          <w:rFonts w:ascii="Times New Roman" w:hAnsi="Times New Roman" w:cs="Times New Roman"/>
          <w:sz w:val="24"/>
          <w:szCs w:val="24"/>
        </w:rPr>
        <w:t>kõrvaltingimuste</w:t>
      </w:r>
      <w:proofErr w:type="spellEnd"/>
      <w:r w:rsidRPr="00B4590E">
        <w:rPr>
          <w:rFonts w:ascii="Times New Roman" w:hAnsi="Times New Roman" w:cs="Times New Roman"/>
          <w:sz w:val="24"/>
          <w:szCs w:val="24"/>
        </w:rPr>
        <w:t xml:space="preserve"> loetelu. Tegemist on </w:t>
      </w:r>
      <w:r>
        <w:rPr>
          <w:rFonts w:ascii="Times New Roman" w:hAnsi="Times New Roman" w:cs="Times New Roman"/>
          <w:sz w:val="24"/>
          <w:szCs w:val="24"/>
        </w:rPr>
        <w:t xml:space="preserve">ehitusloaspetsiifiliste </w:t>
      </w:r>
      <w:proofErr w:type="spellStart"/>
      <w:r w:rsidRPr="001D02BF">
        <w:rPr>
          <w:rFonts w:ascii="Times New Roman" w:hAnsi="Times New Roman" w:cs="Times New Roman"/>
          <w:sz w:val="24"/>
          <w:szCs w:val="24"/>
        </w:rPr>
        <w:t>kõrvaltingimuste</w:t>
      </w:r>
      <w:proofErr w:type="spellEnd"/>
      <w:r w:rsidRPr="001D02BF">
        <w:rPr>
          <w:rFonts w:ascii="Times New Roman" w:hAnsi="Times New Roman" w:cs="Times New Roman"/>
          <w:sz w:val="24"/>
          <w:szCs w:val="24"/>
        </w:rPr>
        <w:t xml:space="preserve"> mitteammendava loeteluga, mis tähendab, et ehitusloa väljastaja võib kehtestada muid lõikes 2 nimetamata asjakohaseid tingimusi. </w:t>
      </w:r>
    </w:p>
    <w:p w14:paraId="311C1B6D" w14:textId="77777777" w:rsidR="005B613D" w:rsidRPr="00B4590E" w:rsidRDefault="005B613D" w:rsidP="00A50FC9">
      <w:pPr>
        <w:ind w:left="708"/>
        <w:jc w:val="both"/>
        <w:rPr>
          <w:rFonts w:ascii="Times New Roman" w:hAnsi="Times New Roman" w:cs="Times New Roman"/>
          <w:b/>
          <w:bCs/>
          <w:sz w:val="24"/>
          <w:szCs w:val="24"/>
        </w:rPr>
      </w:pPr>
      <w:r w:rsidRPr="001D02BF">
        <w:rPr>
          <w:rFonts w:ascii="Times New Roman" w:hAnsi="Times New Roman" w:cs="Times New Roman"/>
          <w:sz w:val="24"/>
          <w:szCs w:val="24"/>
        </w:rPr>
        <w:t xml:space="preserve">Käesolevale ehitusloale kehtestatavate </w:t>
      </w:r>
      <w:proofErr w:type="spellStart"/>
      <w:r w:rsidRPr="001D02BF">
        <w:rPr>
          <w:rFonts w:ascii="Times New Roman" w:hAnsi="Times New Roman" w:cs="Times New Roman"/>
          <w:sz w:val="24"/>
          <w:szCs w:val="24"/>
        </w:rPr>
        <w:t>kõrvaltingimuste</w:t>
      </w:r>
      <w:proofErr w:type="spellEnd"/>
      <w:r w:rsidRPr="001D02BF">
        <w:rPr>
          <w:rFonts w:ascii="Times New Roman" w:hAnsi="Times New Roman" w:cs="Times New Roman"/>
          <w:sz w:val="24"/>
          <w:szCs w:val="24"/>
        </w:rPr>
        <w:t xml:space="preserve"> täitmine on eeluduseks ehitusloa jõustumisele. </w:t>
      </w:r>
      <w:proofErr w:type="spellStart"/>
      <w:r w:rsidRPr="001D02BF">
        <w:rPr>
          <w:rFonts w:ascii="Times New Roman" w:hAnsi="Times New Roman" w:cs="Times New Roman"/>
          <w:sz w:val="24"/>
          <w:szCs w:val="24"/>
        </w:rPr>
        <w:t>Kõrvaltingimused</w:t>
      </w:r>
      <w:proofErr w:type="spellEnd"/>
      <w:r w:rsidRPr="001D02BF">
        <w:rPr>
          <w:rFonts w:ascii="Times New Roman" w:hAnsi="Times New Roman" w:cs="Times New Roman"/>
          <w:sz w:val="24"/>
          <w:szCs w:val="24"/>
        </w:rPr>
        <w:t xml:space="preserve"> </w:t>
      </w:r>
      <w:r>
        <w:rPr>
          <w:rFonts w:ascii="Times New Roman" w:hAnsi="Times New Roman" w:cs="Times New Roman"/>
          <w:sz w:val="24"/>
          <w:szCs w:val="24"/>
        </w:rPr>
        <w:t xml:space="preserve">on suunatud keskkonnanõuete ning ehitamisele ja ehitisele kehtestatud nõuete täitmisele. </w:t>
      </w:r>
      <w:proofErr w:type="spellStart"/>
      <w:r>
        <w:rPr>
          <w:rFonts w:ascii="Times New Roman" w:hAnsi="Times New Roman" w:cs="Times New Roman"/>
          <w:sz w:val="24"/>
          <w:szCs w:val="24"/>
        </w:rPr>
        <w:t>Kõrvaltingimused</w:t>
      </w:r>
      <w:proofErr w:type="spellEnd"/>
      <w:r>
        <w:rPr>
          <w:rFonts w:ascii="Times New Roman" w:hAnsi="Times New Roman" w:cs="Times New Roman"/>
          <w:sz w:val="24"/>
          <w:szCs w:val="24"/>
        </w:rPr>
        <w:t xml:space="preserve"> </w:t>
      </w:r>
      <w:r w:rsidRPr="001D02BF">
        <w:rPr>
          <w:rFonts w:ascii="Times New Roman" w:hAnsi="Times New Roman" w:cs="Times New Roman"/>
          <w:sz w:val="24"/>
          <w:szCs w:val="24"/>
        </w:rPr>
        <w:t>kehtestatakse järgmiste etappide kaupa:</w:t>
      </w:r>
    </w:p>
    <w:p w14:paraId="1E54E2A4" w14:textId="77777777" w:rsidR="005B613D" w:rsidRPr="00B4590E" w:rsidRDefault="005B613D" w:rsidP="00A50FC9">
      <w:pPr>
        <w:pStyle w:val="Loendilik"/>
        <w:numPr>
          <w:ilvl w:val="0"/>
          <w:numId w:val="3"/>
        </w:numPr>
        <w:ind w:left="2121"/>
        <w:jc w:val="both"/>
        <w:rPr>
          <w:rFonts w:ascii="Times New Roman" w:hAnsi="Times New Roman" w:cs="Times New Roman"/>
          <w:sz w:val="24"/>
          <w:szCs w:val="24"/>
        </w:rPr>
      </w:pPr>
      <w:bookmarkStart w:id="1" w:name="_Hlk109830907"/>
      <w:r w:rsidRPr="002A51B9">
        <w:rPr>
          <w:rFonts w:ascii="Times New Roman" w:hAnsi="Times New Roman" w:cs="Times New Roman"/>
          <w:b/>
          <w:bCs/>
          <w:sz w:val="24"/>
          <w:szCs w:val="24"/>
        </w:rPr>
        <w:t>Šahtid</w:t>
      </w:r>
      <w:r w:rsidRPr="00B4590E">
        <w:rPr>
          <w:rFonts w:ascii="Times New Roman" w:hAnsi="Times New Roman" w:cs="Times New Roman"/>
          <w:sz w:val="24"/>
          <w:szCs w:val="24"/>
        </w:rPr>
        <w:t xml:space="preserve"> – ehitusetapi alla kuuluvad neli šahti (põhišaht, teine juurdepääsušaht, ventilatsioonišaht, kaablišaht) ning nende osad;</w:t>
      </w:r>
    </w:p>
    <w:p w14:paraId="39877057" w14:textId="77777777" w:rsidR="005B613D" w:rsidRPr="00B4590E" w:rsidRDefault="005B613D" w:rsidP="00A50FC9">
      <w:pPr>
        <w:pStyle w:val="Loendilik"/>
        <w:numPr>
          <w:ilvl w:val="0"/>
          <w:numId w:val="3"/>
        </w:numPr>
        <w:ind w:left="2121"/>
        <w:jc w:val="both"/>
        <w:rPr>
          <w:rFonts w:ascii="Times New Roman" w:hAnsi="Times New Roman" w:cs="Times New Roman"/>
          <w:sz w:val="24"/>
          <w:szCs w:val="24"/>
        </w:rPr>
      </w:pPr>
      <w:proofErr w:type="spellStart"/>
      <w:r w:rsidRPr="002A51B9">
        <w:rPr>
          <w:rFonts w:ascii="Times New Roman" w:hAnsi="Times New Roman" w:cs="Times New Roman"/>
          <w:b/>
          <w:bCs/>
          <w:sz w:val="24"/>
          <w:szCs w:val="24"/>
        </w:rPr>
        <w:t>Pealevoolutunnel</w:t>
      </w:r>
      <w:proofErr w:type="spellEnd"/>
      <w:r w:rsidRPr="00B4590E">
        <w:rPr>
          <w:rFonts w:ascii="Times New Roman" w:hAnsi="Times New Roman" w:cs="Times New Roman"/>
          <w:sz w:val="24"/>
          <w:szCs w:val="24"/>
        </w:rPr>
        <w:t xml:space="preserve"> – ehitusetapi alla kuuluvad </w:t>
      </w:r>
      <w:proofErr w:type="spellStart"/>
      <w:r w:rsidRPr="00B4590E">
        <w:rPr>
          <w:rFonts w:ascii="Times New Roman" w:hAnsi="Times New Roman" w:cs="Times New Roman"/>
          <w:sz w:val="24"/>
          <w:szCs w:val="24"/>
        </w:rPr>
        <w:t>pealevoolutunnel</w:t>
      </w:r>
      <w:proofErr w:type="spellEnd"/>
      <w:r w:rsidRPr="00B4590E">
        <w:rPr>
          <w:rFonts w:ascii="Times New Roman" w:hAnsi="Times New Roman" w:cs="Times New Roman"/>
          <w:sz w:val="24"/>
          <w:szCs w:val="24"/>
        </w:rPr>
        <w:t>, ülesvoolu survešaht, survepaak, rõhušaht nr 1 ja nr 2</w:t>
      </w:r>
      <w:r>
        <w:rPr>
          <w:rFonts w:ascii="Times New Roman" w:hAnsi="Times New Roman" w:cs="Times New Roman"/>
          <w:sz w:val="24"/>
          <w:szCs w:val="24"/>
        </w:rPr>
        <w:t>;</w:t>
      </w:r>
    </w:p>
    <w:p w14:paraId="1BED8D61" w14:textId="77777777" w:rsidR="005B613D" w:rsidRPr="00B4590E" w:rsidRDefault="005B613D" w:rsidP="00A50FC9">
      <w:pPr>
        <w:pStyle w:val="Loendilik"/>
        <w:numPr>
          <w:ilvl w:val="0"/>
          <w:numId w:val="3"/>
        </w:numPr>
        <w:ind w:left="2121"/>
        <w:jc w:val="both"/>
        <w:rPr>
          <w:rFonts w:ascii="Times New Roman" w:hAnsi="Times New Roman" w:cs="Times New Roman"/>
          <w:sz w:val="24"/>
          <w:szCs w:val="24"/>
        </w:rPr>
      </w:pPr>
      <w:r w:rsidRPr="002A51B9">
        <w:rPr>
          <w:rFonts w:ascii="Times New Roman" w:hAnsi="Times New Roman" w:cs="Times New Roman"/>
          <w:b/>
          <w:bCs/>
          <w:sz w:val="24"/>
          <w:szCs w:val="24"/>
        </w:rPr>
        <w:t>Turbiinisaal</w:t>
      </w:r>
      <w:r w:rsidRPr="00B4590E">
        <w:rPr>
          <w:rFonts w:ascii="Times New Roman" w:hAnsi="Times New Roman" w:cs="Times New Roman"/>
          <w:sz w:val="24"/>
          <w:szCs w:val="24"/>
        </w:rPr>
        <w:t xml:space="preserve"> – ehitusetapi alla kuuluvad turbiinisaal, lüüsi </w:t>
      </w:r>
      <w:proofErr w:type="spellStart"/>
      <w:r w:rsidRPr="00B4590E">
        <w:rPr>
          <w:rFonts w:ascii="Times New Roman" w:hAnsi="Times New Roman" w:cs="Times New Roman"/>
          <w:sz w:val="24"/>
          <w:szCs w:val="24"/>
        </w:rPr>
        <w:t>kaeveõõn</w:t>
      </w:r>
      <w:proofErr w:type="spellEnd"/>
      <w:r w:rsidRPr="00B4590E">
        <w:rPr>
          <w:rFonts w:ascii="Times New Roman" w:hAnsi="Times New Roman" w:cs="Times New Roman"/>
          <w:sz w:val="24"/>
          <w:szCs w:val="24"/>
        </w:rPr>
        <w:t xml:space="preserve"> ja trafosaal</w:t>
      </w:r>
      <w:r>
        <w:rPr>
          <w:rFonts w:ascii="Times New Roman" w:hAnsi="Times New Roman" w:cs="Times New Roman"/>
          <w:sz w:val="24"/>
          <w:szCs w:val="24"/>
        </w:rPr>
        <w:t>;</w:t>
      </w:r>
    </w:p>
    <w:p w14:paraId="03557891" w14:textId="77777777" w:rsidR="005B613D" w:rsidRPr="00B4590E" w:rsidRDefault="005B613D" w:rsidP="00A50FC9">
      <w:pPr>
        <w:pStyle w:val="Loendilik"/>
        <w:numPr>
          <w:ilvl w:val="0"/>
          <w:numId w:val="3"/>
        </w:numPr>
        <w:ind w:left="2121"/>
        <w:jc w:val="both"/>
        <w:rPr>
          <w:rFonts w:ascii="Times New Roman" w:hAnsi="Times New Roman" w:cs="Times New Roman"/>
          <w:sz w:val="24"/>
          <w:szCs w:val="24"/>
        </w:rPr>
      </w:pPr>
      <w:r w:rsidRPr="002A51B9">
        <w:rPr>
          <w:rFonts w:ascii="Times New Roman" w:hAnsi="Times New Roman" w:cs="Times New Roman"/>
          <w:b/>
          <w:bCs/>
          <w:sz w:val="24"/>
          <w:szCs w:val="24"/>
        </w:rPr>
        <w:t>Veereservuaarid</w:t>
      </w:r>
      <w:r w:rsidRPr="00B4590E">
        <w:rPr>
          <w:rFonts w:ascii="Times New Roman" w:hAnsi="Times New Roman" w:cs="Times New Roman"/>
          <w:sz w:val="24"/>
          <w:szCs w:val="24"/>
        </w:rPr>
        <w:t xml:space="preserve"> – ehitusetapi alla kuuluvad veereservuaarid, ühendustunnelid, allavoolu survešaht ja rõhušaht</w:t>
      </w:r>
      <w:r>
        <w:rPr>
          <w:rFonts w:ascii="Times New Roman" w:hAnsi="Times New Roman" w:cs="Times New Roman"/>
          <w:sz w:val="24"/>
          <w:szCs w:val="24"/>
        </w:rPr>
        <w:t>.</w:t>
      </w:r>
    </w:p>
    <w:p w14:paraId="00FEFA3E" w14:textId="77777777" w:rsidR="005B613D" w:rsidRPr="00A2362F" w:rsidRDefault="005B613D" w:rsidP="00A50FC9">
      <w:pPr>
        <w:ind w:left="708"/>
        <w:jc w:val="both"/>
        <w:rPr>
          <w:rFonts w:ascii="Times New Roman" w:hAnsi="Times New Roman" w:cs="Times New Roman"/>
          <w:sz w:val="24"/>
          <w:szCs w:val="24"/>
        </w:rPr>
      </w:pPr>
      <w:r w:rsidRPr="00673BC5">
        <w:rPr>
          <w:rFonts w:ascii="Times New Roman" w:hAnsi="Times New Roman" w:cs="Times New Roman"/>
          <w:sz w:val="24"/>
          <w:szCs w:val="24"/>
        </w:rPr>
        <w:t>HMS § 61 lg 1 kohaselt kehtib haldusakt adressaadile teatavaks tegemisest või kättetoimetamisest alates, kui haldusaktis</w:t>
      </w:r>
      <w:r w:rsidRPr="007120FA">
        <w:rPr>
          <w:rFonts w:ascii="Times New Roman" w:hAnsi="Times New Roman" w:cs="Times New Roman"/>
          <w:sz w:val="24"/>
          <w:szCs w:val="24"/>
        </w:rPr>
        <w:t xml:space="preserve"> ei ole ette nähtud hilisemat kehtima hakkamist. </w:t>
      </w:r>
      <w:r>
        <w:rPr>
          <w:rFonts w:ascii="Times New Roman" w:hAnsi="Times New Roman" w:cs="Times New Roman"/>
          <w:sz w:val="24"/>
          <w:szCs w:val="24"/>
        </w:rPr>
        <w:t xml:space="preserve">Kuivõrd käesoleva ehitusloa andmise hetkeks ei ole ehitusloa väljastamise eeldused täielikult täidetud, sätestab TTJA ehitusloale </w:t>
      </w:r>
      <w:proofErr w:type="spellStart"/>
      <w:r>
        <w:rPr>
          <w:rFonts w:ascii="Times New Roman" w:hAnsi="Times New Roman" w:cs="Times New Roman"/>
          <w:sz w:val="24"/>
          <w:szCs w:val="24"/>
        </w:rPr>
        <w:t>kõrvaltingimuse</w:t>
      </w:r>
      <w:proofErr w:type="spellEnd"/>
      <w:r>
        <w:rPr>
          <w:rFonts w:ascii="Times New Roman" w:hAnsi="Times New Roman" w:cs="Times New Roman"/>
          <w:sz w:val="24"/>
          <w:szCs w:val="24"/>
        </w:rPr>
        <w:t xml:space="preserve">, mille kohaselt </w:t>
      </w:r>
      <w:r w:rsidRPr="001D02BF">
        <w:rPr>
          <w:rFonts w:ascii="Times New Roman" w:hAnsi="Times New Roman" w:cs="Times New Roman"/>
          <w:sz w:val="24"/>
          <w:szCs w:val="24"/>
        </w:rPr>
        <w:t xml:space="preserve">jõustub </w:t>
      </w:r>
      <w:r>
        <w:rPr>
          <w:rFonts w:ascii="Times New Roman" w:hAnsi="Times New Roman" w:cs="Times New Roman"/>
          <w:sz w:val="24"/>
          <w:szCs w:val="24"/>
        </w:rPr>
        <w:t xml:space="preserve">ehitusluba </w:t>
      </w:r>
      <w:r w:rsidRPr="001D02BF">
        <w:rPr>
          <w:rFonts w:ascii="Times New Roman" w:hAnsi="Times New Roman" w:cs="Times New Roman"/>
          <w:sz w:val="24"/>
          <w:szCs w:val="24"/>
        </w:rPr>
        <w:t>tervikuna pärast kõi</w:t>
      </w:r>
      <w:r>
        <w:rPr>
          <w:rFonts w:ascii="Times New Roman" w:hAnsi="Times New Roman" w:cs="Times New Roman"/>
          <w:sz w:val="24"/>
          <w:szCs w:val="24"/>
        </w:rPr>
        <w:t xml:space="preserve">kidele etappidele kehtestatud </w:t>
      </w:r>
      <w:proofErr w:type="spellStart"/>
      <w:r w:rsidRPr="001D02BF">
        <w:rPr>
          <w:rFonts w:ascii="Times New Roman" w:hAnsi="Times New Roman" w:cs="Times New Roman"/>
          <w:sz w:val="24"/>
          <w:szCs w:val="24"/>
        </w:rPr>
        <w:t>kõrvaltingimuste</w:t>
      </w:r>
      <w:proofErr w:type="spellEnd"/>
      <w:r w:rsidRPr="001D02BF">
        <w:rPr>
          <w:rFonts w:ascii="Times New Roman" w:hAnsi="Times New Roman" w:cs="Times New Roman"/>
          <w:sz w:val="24"/>
          <w:szCs w:val="24"/>
        </w:rPr>
        <w:t xml:space="preserve"> täitmist ning osaliselt pärast konkreetsele etapile kehtestatud </w:t>
      </w:r>
      <w:proofErr w:type="spellStart"/>
      <w:r w:rsidRPr="001D02BF">
        <w:rPr>
          <w:rFonts w:ascii="Times New Roman" w:hAnsi="Times New Roman" w:cs="Times New Roman"/>
          <w:sz w:val="24"/>
          <w:szCs w:val="24"/>
        </w:rPr>
        <w:t>kõrvaltingimuste</w:t>
      </w:r>
      <w:proofErr w:type="spellEnd"/>
      <w:r w:rsidRPr="001D02BF">
        <w:rPr>
          <w:rFonts w:ascii="Times New Roman" w:hAnsi="Times New Roman" w:cs="Times New Roman"/>
          <w:sz w:val="24"/>
          <w:szCs w:val="24"/>
        </w:rPr>
        <w:t xml:space="preserve"> täitmist</w:t>
      </w:r>
      <w:r>
        <w:rPr>
          <w:rFonts w:ascii="Times New Roman" w:hAnsi="Times New Roman" w:cs="Times New Roman"/>
          <w:sz w:val="24"/>
          <w:szCs w:val="24"/>
        </w:rPr>
        <w:t xml:space="preserve">. See tähendab, et ehitusloa adressaadil on õigus alustada vastava etapi ehitustegevusega arvates hetkest, kui TTJA on kinnitanud </w:t>
      </w:r>
      <w:r w:rsidRPr="00A2362F">
        <w:rPr>
          <w:rFonts w:ascii="Times New Roman" w:hAnsi="Times New Roman" w:cs="Times New Roman"/>
          <w:sz w:val="24"/>
          <w:szCs w:val="24"/>
        </w:rPr>
        <w:t xml:space="preserve">selle etapi ehitustegevuse alustamisele kehtestatud </w:t>
      </w:r>
      <w:proofErr w:type="spellStart"/>
      <w:r w:rsidRPr="00A2362F">
        <w:rPr>
          <w:rFonts w:ascii="Times New Roman" w:hAnsi="Times New Roman" w:cs="Times New Roman"/>
          <w:sz w:val="24"/>
          <w:szCs w:val="24"/>
        </w:rPr>
        <w:t>kõrvaltingimuste</w:t>
      </w:r>
      <w:proofErr w:type="spellEnd"/>
      <w:r w:rsidRPr="00A2362F">
        <w:rPr>
          <w:rFonts w:ascii="Times New Roman" w:hAnsi="Times New Roman" w:cs="Times New Roman"/>
          <w:sz w:val="24"/>
          <w:szCs w:val="24"/>
        </w:rPr>
        <w:t xml:space="preserve"> täitmist.</w:t>
      </w:r>
    </w:p>
    <w:p w14:paraId="50D2CC67" w14:textId="77777777" w:rsidR="005B613D" w:rsidRPr="0036771E" w:rsidRDefault="005B613D" w:rsidP="00A50FC9">
      <w:pPr>
        <w:ind w:left="708"/>
        <w:jc w:val="both"/>
        <w:rPr>
          <w:rFonts w:ascii="Times New Roman" w:hAnsi="Times New Roman" w:cs="Times New Roman"/>
          <w:sz w:val="24"/>
          <w:szCs w:val="24"/>
        </w:rPr>
      </w:pPr>
      <w:r w:rsidRPr="00A2362F">
        <w:rPr>
          <w:rFonts w:ascii="Times New Roman" w:hAnsi="Times New Roman" w:cs="Times New Roman"/>
          <w:sz w:val="24"/>
          <w:szCs w:val="24"/>
        </w:rPr>
        <w:t xml:space="preserve">Arvestades eeltoodud asjaolusid ja põhjendusi ning võttes aluseks HMS § 53 lg 1, lg 2 p-d 2 ja 3, § 61 lg 1, </w:t>
      </w:r>
      <w:proofErr w:type="spellStart"/>
      <w:r w:rsidRPr="00A2362F">
        <w:rPr>
          <w:rFonts w:ascii="Times New Roman" w:hAnsi="Times New Roman" w:cs="Times New Roman"/>
          <w:sz w:val="24"/>
          <w:szCs w:val="24"/>
        </w:rPr>
        <w:t>EhS</w:t>
      </w:r>
      <w:proofErr w:type="spellEnd"/>
      <w:r w:rsidRPr="00A2362F">
        <w:rPr>
          <w:rFonts w:ascii="Times New Roman" w:hAnsi="Times New Roman" w:cs="Times New Roman"/>
          <w:sz w:val="24"/>
          <w:szCs w:val="24"/>
        </w:rPr>
        <w:t xml:space="preserve"> § 42 </w:t>
      </w:r>
      <w:proofErr w:type="spellStart"/>
      <w:r w:rsidRPr="00A2362F">
        <w:rPr>
          <w:rFonts w:ascii="Times New Roman" w:hAnsi="Times New Roman" w:cs="Times New Roman"/>
          <w:sz w:val="24"/>
          <w:szCs w:val="24"/>
        </w:rPr>
        <w:t>lg</w:t>
      </w:r>
      <w:r>
        <w:rPr>
          <w:rFonts w:ascii="Times New Roman" w:hAnsi="Times New Roman" w:cs="Times New Roman"/>
          <w:sz w:val="24"/>
          <w:szCs w:val="24"/>
        </w:rPr>
        <w:t>-d</w:t>
      </w:r>
      <w:proofErr w:type="spellEnd"/>
      <w:r w:rsidRPr="00A2362F">
        <w:rPr>
          <w:rFonts w:ascii="Times New Roman" w:hAnsi="Times New Roman" w:cs="Times New Roman"/>
          <w:sz w:val="24"/>
          <w:szCs w:val="24"/>
        </w:rPr>
        <w:t xml:space="preserve"> 1</w:t>
      </w:r>
      <w:r>
        <w:rPr>
          <w:rFonts w:ascii="Times New Roman" w:hAnsi="Times New Roman" w:cs="Times New Roman"/>
          <w:sz w:val="24"/>
          <w:szCs w:val="24"/>
        </w:rPr>
        <w:t xml:space="preserve"> ja 3</w:t>
      </w:r>
      <w:r w:rsidRPr="00A2362F">
        <w:rPr>
          <w:rFonts w:ascii="Times New Roman" w:hAnsi="Times New Roman" w:cs="Times New Roman"/>
          <w:sz w:val="24"/>
          <w:szCs w:val="24"/>
        </w:rPr>
        <w:t xml:space="preserve"> ning </w:t>
      </w:r>
      <w:proofErr w:type="spellStart"/>
      <w:r w:rsidRPr="00A2362F">
        <w:rPr>
          <w:rFonts w:ascii="Times New Roman" w:hAnsi="Times New Roman" w:cs="Times New Roman"/>
          <w:sz w:val="24"/>
          <w:szCs w:val="24"/>
        </w:rPr>
        <w:t>KeHJS</w:t>
      </w:r>
      <w:proofErr w:type="spellEnd"/>
      <w:r w:rsidRPr="00A2362F">
        <w:rPr>
          <w:rFonts w:ascii="Times New Roman" w:hAnsi="Times New Roman" w:cs="Times New Roman"/>
          <w:sz w:val="24"/>
          <w:szCs w:val="24"/>
        </w:rPr>
        <w:t xml:space="preserve"> §</w:t>
      </w:r>
      <w:r w:rsidRPr="0036771E">
        <w:rPr>
          <w:rFonts w:ascii="Times New Roman" w:hAnsi="Times New Roman" w:cs="Times New Roman"/>
          <w:sz w:val="24"/>
          <w:szCs w:val="24"/>
        </w:rPr>
        <w:t xml:space="preserve"> 24 </w:t>
      </w:r>
      <w:proofErr w:type="spellStart"/>
      <w:r w:rsidRPr="0036771E">
        <w:rPr>
          <w:rFonts w:ascii="Times New Roman" w:hAnsi="Times New Roman" w:cs="Times New Roman"/>
          <w:sz w:val="24"/>
          <w:szCs w:val="24"/>
        </w:rPr>
        <w:t>lg-</w:t>
      </w:r>
      <w:r>
        <w:rPr>
          <w:rFonts w:ascii="Times New Roman" w:hAnsi="Times New Roman" w:cs="Times New Roman"/>
          <w:sz w:val="24"/>
          <w:szCs w:val="24"/>
        </w:rPr>
        <w:t>d</w:t>
      </w:r>
      <w:proofErr w:type="spellEnd"/>
      <w:r w:rsidRPr="0036771E">
        <w:rPr>
          <w:rFonts w:ascii="Times New Roman" w:hAnsi="Times New Roman" w:cs="Times New Roman"/>
          <w:sz w:val="24"/>
          <w:szCs w:val="24"/>
        </w:rPr>
        <w:t xml:space="preserve"> 1 ja 1</w:t>
      </w:r>
      <w:r w:rsidRPr="0036771E">
        <w:rPr>
          <w:rFonts w:ascii="Times New Roman" w:hAnsi="Times New Roman" w:cs="Times New Roman"/>
          <w:sz w:val="24"/>
          <w:szCs w:val="24"/>
          <w:vertAlign w:val="superscript"/>
        </w:rPr>
        <w:t xml:space="preserve">5 </w:t>
      </w:r>
      <w:r w:rsidRPr="0036771E">
        <w:rPr>
          <w:rFonts w:ascii="Times New Roman" w:hAnsi="Times New Roman" w:cs="Times New Roman"/>
          <w:sz w:val="24"/>
          <w:szCs w:val="24"/>
        </w:rPr>
        <w:t>väljastab TTJA ehitusloa Paldiski pump-</w:t>
      </w:r>
      <w:proofErr w:type="spellStart"/>
      <w:r w:rsidRPr="0036771E">
        <w:rPr>
          <w:rFonts w:ascii="Times New Roman" w:hAnsi="Times New Roman" w:cs="Times New Roman"/>
          <w:sz w:val="24"/>
          <w:szCs w:val="24"/>
        </w:rPr>
        <w:t>hüdrosalvesti</w:t>
      </w:r>
      <w:proofErr w:type="spellEnd"/>
      <w:r w:rsidRPr="0036771E">
        <w:rPr>
          <w:rFonts w:ascii="Times New Roman" w:hAnsi="Times New Roman" w:cs="Times New Roman"/>
          <w:sz w:val="24"/>
          <w:szCs w:val="24"/>
        </w:rPr>
        <w:t xml:space="preserve"> maa-aluse osa ehitamiseks alljärgnevate </w:t>
      </w:r>
      <w:proofErr w:type="spellStart"/>
      <w:r w:rsidRPr="0036771E">
        <w:rPr>
          <w:rFonts w:ascii="Times New Roman" w:hAnsi="Times New Roman" w:cs="Times New Roman"/>
          <w:sz w:val="24"/>
          <w:szCs w:val="24"/>
        </w:rPr>
        <w:t>kõrvaltingimustega</w:t>
      </w:r>
      <w:proofErr w:type="spellEnd"/>
      <w:r w:rsidRPr="0036771E">
        <w:rPr>
          <w:rFonts w:ascii="Times New Roman" w:hAnsi="Times New Roman" w:cs="Times New Roman"/>
          <w:sz w:val="24"/>
          <w:szCs w:val="24"/>
        </w:rPr>
        <w:t>:</w:t>
      </w:r>
    </w:p>
    <w:p w14:paraId="41F867E1" w14:textId="77777777" w:rsidR="005B613D" w:rsidRPr="0036771E" w:rsidRDefault="005B613D" w:rsidP="00A50FC9">
      <w:pPr>
        <w:pStyle w:val="Loendilik"/>
        <w:numPr>
          <w:ilvl w:val="0"/>
          <w:numId w:val="5"/>
        </w:numPr>
        <w:ind w:left="1068"/>
        <w:jc w:val="both"/>
        <w:rPr>
          <w:rFonts w:ascii="Times New Roman" w:hAnsi="Times New Roman" w:cs="Times New Roman"/>
          <w:b/>
          <w:bCs/>
          <w:sz w:val="24"/>
          <w:szCs w:val="24"/>
        </w:rPr>
      </w:pPr>
      <w:r w:rsidRPr="0036771E">
        <w:rPr>
          <w:rFonts w:ascii="Times New Roman" w:hAnsi="Times New Roman" w:cs="Times New Roman"/>
          <w:b/>
          <w:bCs/>
          <w:sz w:val="24"/>
          <w:szCs w:val="24"/>
        </w:rPr>
        <w:t>Käesolev ehitusluba annab õiguse ehitusloa taotluses nr 2111271/34357 esemeks oleva Paldiski 500 MW pump-</w:t>
      </w:r>
      <w:proofErr w:type="spellStart"/>
      <w:r w:rsidRPr="0036771E">
        <w:rPr>
          <w:rFonts w:ascii="Times New Roman" w:hAnsi="Times New Roman" w:cs="Times New Roman"/>
          <w:b/>
          <w:bCs/>
          <w:sz w:val="24"/>
          <w:szCs w:val="24"/>
        </w:rPr>
        <w:t>hüdrosalvesti</w:t>
      </w:r>
      <w:proofErr w:type="spellEnd"/>
      <w:r w:rsidRPr="0036771E">
        <w:rPr>
          <w:rFonts w:ascii="Times New Roman" w:hAnsi="Times New Roman" w:cs="Times New Roman"/>
          <w:b/>
          <w:bCs/>
          <w:sz w:val="24"/>
          <w:szCs w:val="24"/>
        </w:rPr>
        <w:t xml:space="preserve"> (edaspidi PHAJ) maa-aluse osa püstitamiseks.</w:t>
      </w:r>
    </w:p>
    <w:p w14:paraId="71B60D95" w14:textId="77777777" w:rsidR="005B613D" w:rsidRPr="0036771E" w:rsidRDefault="005B613D" w:rsidP="00A50FC9">
      <w:pPr>
        <w:pStyle w:val="Loendilik"/>
        <w:ind w:left="1068"/>
        <w:jc w:val="both"/>
        <w:rPr>
          <w:rFonts w:ascii="Times New Roman" w:hAnsi="Times New Roman" w:cs="Times New Roman"/>
          <w:b/>
          <w:bCs/>
          <w:sz w:val="24"/>
          <w:szCs w:val="24"/>
        </w:rPr>
      </w:pPr>
    </w:p>
    <w:p w14:paraId="70340E14" w14:textId="77777777" w:rsidR="005B613D" w:rsidRPr="0036771E" w:rsidRDefault="005B613D" w:rsidP="00A50FC9">
      <w:pPr>
        <w:pStyle w:val="Loendilik"/>
        <w:numPr>
          <w:ilvl w:val="0"/>
          <w:numId w:val="5"/>
        </w:numPr>
        <w:ind w:left="1068"/>
        <w:jc w:val="both"/>
        <w:rPr>
          <w:rFonts w:ascii="Times New Roman" w:hAnsi="Times New Roman" w:cs="Times New Roman"/>
          <w:b/>
          <w:bCs/>
          <w:sz w:val="24"/>
          <w:szCs w:val="24"/>
        </w:rPr>
      </w:pPr>
      <w:r w:rsidRPr="0036771E">
        <w:rPr>
          <w:rFonts w:ascii="Times New Roman" w:hAnsi="Times New Roman" w:cs="Times New Roman"/>
          <w:b/>
          <w:bCs/>
          <w:sz w:val="24"/>
          <w:szCs w:val="24"/>
        </w:rPr>
        <w:t xml:space="preserve">Käesolev ehitusluba jõustub </w:t>
      </w:r>
      <w:r>
        <w:rPr>
          <w:rFonts w:ascii="Times New Roman" w:hAnsi="Times New Roman" w:cs="Times New Roman"/>
          <w:b/>
          <w:bCs/>
          <w:sz w:val="24"/>
          <w:szCs w:val="24"/>
        </w:rPr>
        <w:t xml:space="preserve">tervikuna </w:t>
      </w:r>
      <w:r w:rsidRPr="0036771E">
        <w:rPr>
          <w:rFonts w:ascii="Times New Roman" w:hAnsi="Times New Roman" w:cs="Times New Roman"/>
          <w:b/>
          <w:bCs/>
          <w:sz w:val="24"/>
          <w:szCs w:val="24"/>
        </w:rPr>
        <w:t xml:space="preserve">pärast </w:t>
      </w:r>
      <w:r>
        <w:rPr>
          <w:rFonts w:ascii="Times New Roman" w:hAnsi="Times New Roman" w:cs="Times New Roman"/>
          <w:b/>
          <w:bCs/>
          <w:sz w:val="24"/>
          <w:szCs w:val="24"/>
        </w:rPr>
        <w:t xml:space="preserve">kõigi </w:t>
      </w:r>
      <w:r w:rsidRPr="0036771E">
        <w:rPr>
          <w:rFonts w:ascii="Times New Roman" w:hAnsi="Times New Roman" w:cs="Times New Roman"/>
          <w:b/>
          <w:bCs/>
          <w:sz w:val="24"/>
          <w:szCs w:val="24"/>
        </w:rPr>
        <w:t xml:space="preserve">alljärgnevate </w:t>
      </w:r>
      <w:proofErr w:type="spellStart"/>
      <w:r w:rsidRPr="0036771E">
        <w:rPr>
          <w:rFonts w:ascii="Times New Roman" w:hAnsi="Times New Roman" w:cs="Times New Roman"/>
          <w:b/>
          <w:bCs/>
          <w:sz w:val="24"/>
          <w:szCs w:val="24"/>
        </w:rPr>
        <w:t>kõrvaltingimuste</w:t>
      </w:r>
      <w:proofErr w:type="spellEnd"/>
      <w:r w:rsidRPr="0036771E">
        <w:rPr>
          <w:rFonts w:ascii="Times New Roman" w:hAnsi="Times New Roman" w:cs="Times New Roman"/>
          <w:b/>
          <w:bCs/>
          <w:sz w:val="24"/>
          <w:szCs w:val="24"/>
        </w:rPr>
        <w:t xml:space="preserve"> täitmist</w:t>
      </w:r>
      <w:r>
        <w:rPr>
          <w:rFonts w:ascii="Times New Roman" w:hAnsi="Times New Roman" w:cs="Times New Roman"/>
          <w:b/>
          <w:bCs/>
          <w:sz w:val="24"/>
          <w:szCs w:val="24"/>
        </w:rPr>
        <w:t xml:space="preserve"> ning osaliselt pärast konkreetsele etapile kehtestatud </w:t>
      </w:r>
      <w:proofErr w:type="spellStart"/>
      <w:r>
        <w:rPr>
          <w:rFonts w:ascii="Times New Roman" w:hAnsi="Times New Roman" w:cs="Times New Roman"/>
          <w:b/>
          <w:bCs/>
          <w:sz w:val="24"/>
          <w:szCs w:val="24"/>
        </w:rPr>
        <w:t>kõrvaltingimuste</w:t>
      </w:r>
      <w:proofErr w:type="spellEnd"/>
      <w:r>
        <w:rPr>
          <w:rFonts w:ascii="Times New Roman" w:hAnsi="Times New Roman" w:cs="Times New Roman"/>
          <w:b/>
          <w:bCs/>
          <w:sz w:val="24"/>
          <w:szCs w:val="24"/>
        </w:rPr>
        <w:t xml:space="preserve"> täitmist</w:t>
      </w:r>
      <w:r w:rsidRPr="0036771E">
        <w:rPr>
          <w:rFonts w:ascii="Times New Roman" w:hAnsi="Times New Roman" w:cs="Times New Roman"/>
          <w:b/>
          <w:bCs/>
          <w:sz w:val="24"/>
          <w:szCs w:val="24"/>
        </w:rPr>
        <w:t xml:space="preserve">: </w:t>
      </w:r>
    </w:p>
    <w:p w14:paraId="180D0656" w14:textId="77777777" w:rsidR="005B613D" w:rsidRPr="000B2DEE" w:rsidRDefault="005B613D" w:rsidP="00A50FC9">
      <w:pPr>
        <w:pStyle w:val="Loendilik"/>
        <w:ind w:left="1068"/>
        <w:jc w:val="both"/>
        <w:rPr>
          <w:rFonts w:ascii="Times New Roman" w:hAnsi="Times New Roman" w:cs="Times New Roman"/>
          <w:b/>
          <w:bCs/>
          <w:sz w:val="24"/>
          <w:szCs w:val="24"/>
        </w:rPr>
      </w:pPr>
    </w:p>
    <w:p w14:paraId="46B8C877" w14:textId="77777777" w:rsidR="005B613D" w:rsidRPr="0036771E" w:rsidRDefault="005B613D" w:rsidP="00A50FC9">
      <w:pPr>
        <w:pStyle w:val="Loendilik"/>
        <w:numPr>
          <w:ilvl w:val="0"/>
          <w:numId w:val="4"/>
        </w:numPr>
        <w:ind w:left="1428"/>
        <w:jc w:val="both"/>
        <w:rPr>
          <w:rFonts w:ascii="Times New Roman" w:hAnsi="Times New Roman" w:cs="Times New Roman"/>
          <w:b/>
          <w:bCs/>
          <w:sz w:val="24"/>
          <w:szCs w:val="24"/>
        </w:rPr>
      </w:pPr>
      <w:proofErr w:type="spellStart"/>
      <w:r w:rsidRPr="0036771E">
        <w:rPr>
          <w:rFonts w:ascii="Times New Roman" w:hAnsi="Times New Roman" w:cs="Times New Roman"/>
          <w:b/>
          <w:bCs/>
          <w:sz w:val="24"/>
          <w:szCs w:val="24"/>
        </w:rPr>
        <w:t>Kõrvaltingimused</w:t>
      </w:r>
      <w:proofErr w:type="spellEnd"/>
      <w:r w:rsidRPr="0036771E">
        <w:rPr>
          <w:rFonts w:ascii="Times New Roman" w:hAnsi="Times New Roman" w:cs="Times New Roman"/>
          <w:b/>
          <w:bCs/>
          <w:sz w:val="24"/>
          <w:szCs w:val="24"/>
        </w:rPr>
        <w:t xml:space="preserve"> šahtide (põhišaht, teine juurdepääsušaht, ventilatsioonišaht, kaablišaht) ehitamiseks:</w:t>
      </w:r>
    </w:p>
    <w:p w14:paraId="39EF520D" w14:textId="77777777" w:rsidR="005B613D" w:rsidRPr="00B4590E" w:rsidRDefault="005B613D" w:rsidP="00A50FC9">
      <w:pPr>
        <w:pStyle w:val="Loendilik"/>
        <w:numPr>
          <w:ilvl w:val="1"/>
          <w:numId w:val="2"/>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šahtide põhiprojekt koos ehitusprojekti ekspertiisiga vastavalt majandus- ja taristuministri 08.06.2015 määrusele nr 62 „Nõuded ehitusprojekti ekspertiisile“. Ehitusprojekti koostamisel tuleb arvestada kõigi </w:t>
      </w:r>
      <w:r>
        <w:rPr>
          <w:rFonts w:ascii="Times New Roman" w:hAnsi="Times New Roman" w:cs="Times New Roman"/>
          <w:sz w:val="24"/>
          <w:szCs w:val="24"/>
        </w:rPr>
        <w:t xml:space="preserve">KMH </w:t>
      </w:r>
      <w:r w:rsidRPr="00B4590E">
        <w:rPr>
          <w:rFonts w:ascii="Times New Roman" w:hAnsi="Times New Roman" w:cs="Times New Roman"/>
          <w:sz w:val="24"/>
          <w:szCs w:val="24"/>
        </w:rPr>
        <w:t xml:space="preserve">aruandes toodud leevendus- ja seiremeetmetega ning detailplaneeringus toodud nõuetega. </w:t>
      </w:r>
    </w:p>
    <w:p w14:paraId="2D2B87E1" w14:textId="77777777" w:rsidR="005B613D" w:rsidRPr="00B4590E" w:rsidRDefault="005B613D" w:rsidP="00A50FC9">
      <w:pPr>
        <w:pStyle w:val="Loendilik"/>
        <w:numPr>
          <w:ilvl w:val="1"/>
          <w:numId w:val="2"/>
        </w:numPr>
        <w:ind w:left="1500"/>
        <w:jc w:val="both"/>
        <w:rPr>
          <w:rFonts w:ascii="Times New Roman" w:hAnsi="Times New Roman" w:cs="Times New Roman"/>
          <w:sz w:val="24"/>
          <w:szCs w:val="24"/>
        </w:rPr>
      </w:pPr>
      <w:r w:rsidRPr="00B4590E">
        <w:rPr>
          <w:rFonts w:ascii="Times New Roman" w:hAnsi="Times New Roman" w:cs="Times New Roman"/>
          <w:sz w:val="24"/>
          <w:szCs w:val="24"/>
        </w:rPr>
        <w:lastRenderedPageBreak/>
        <w:t>Põhiprojekt ja ehitusprojekti ekspertiis peavad selgelt välja tooma, kuidas on välistatud Paldiski linnale kinnitatud põhjaveevaru ammendumine.</w:t>
      </w:r>
    </w:p>
    <w:p w14:paraId="7A087D54" w14:textId="77777777" w:rsidR="005B613D" w:rsidRPr="00B4590E" w:rsidRDefault="005B613D" w:rsidP="00A50FC9">
      <w:pPr>
        <w:pStyle w:val="Loendilik"/>
        <w:numPr>
          <w:ilvl w:val="1"/>
          <w:numId w:val="2"/>
        </w:numPr>
        <w:ind w:left="1500"/>
        <w:jc w:val="both"/>
        <w:rPr>
          <w:rFonts w:ascii="Times New Roman" w:hAnsi="Times New Roman" w:cs="Times New Roman"/>
          <w:sz w:val="24"/>
          <w:szCs w:val="24"/>
        </w:rPr>
      </w:pPr>
      <w:r w:rsidRPr="00B4590E">
        <w:rPr>
          <w:rFonts w:ascii="Times New Roman" w:hAnsi="Times New Roman" w:cs="Times New Roman"/>
          <w:sz w:val="24"/>
          <w:szCs w:val="24"/>
        </w:rPr>
        <w:t>Põhiprojekti koostamise aluseks on radooniuuring ning antud uuring peab olema põhiprojekti koosseisus.</w:t>
      </w:r>
    </w:p>
    <w:p w14:paraId="32BD015E" w14:textId="77777777" w:rsidR="005B613D" w:rsidRPr="00B4590E" w:rsidRDefault="005B613D" w:rsidP="00A50FC9">
      <w:pPr>
        <w:pStyle w:val="Loendilik"/>
        <w:numPr>
          <w:ilvl w:val="1"/>
          <w:numId w:val="2"/>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vastavalt KMH aruande peatükile 8.2 Keskkonnaameti kooskõlastatud seirekava koos asjakohaste (põhjavee seirekava, välisõhu kvaliteedi seirekava, </w:t>
      </w:r>
      <w:proofErr w:type="spellStart"/>
      <w:r w:rsidRPr="00B4590E">
        <w:rPr>
          <w:rFonts w:ascii="Times New Roman" w:hAnsi="Times New Roman" w:cs="Times New Roman"/>
          <w:sz w:val="24"/>
          <w:szCs w:val="24"/>
        </w:rPr>
        <w:t>lõhketööde</w:t>
      </w:r>
      <w:proofErr w:type="spellEnd"/>
      <w:r w:rsidRPr="00B4590E">
        <w:rPr>
          <w:rFonts w:ascii="Times New Roman" w:hAnsi="Times New Roman" w:cs="Times New Roman"/>
          <w:sz w:val="24"/>
          <w:szCs w:val="24"/>
        </w:rPr>
        <w:t xml:space="preserve"> seirekava, mürataseme seirekava, seismiline seirekava) seire tulemustega. Seirekava koostamisse ja ülevaatamisse ning seiretulemuste analüüsimisse tuleb kaasata vastava valdkonna eksperdid, kes on pädevad antud tööd teostama, sealhulgas seire läbiviimisel kasutatavaid asjakohaseid metoodikaid määrama. Seirekava koostatakse vastavalt</w:t>
      </w:r>
      <w:r>
        <w:rPr>
          <w:rFonts w:ascii="Times New Roman" w:hAnsi="Times New Roman" w:cs="Times New Roman"/>
          <w:sz w:val="24"/>
          <w:szCs w:val="24"/>
        </w:rPr>
        <w:t xml:space="preserve"> KMH</w:t>
      </w:r>
      <w:r w:rsidRPr="00B4590E">
        <w:rPr>
          <w:rFonts w:ascii="Times New Roman" w:hAnsi="Times New Roman" w:cs="Times New Roman"/>
          <w:sz w:val="24"/>
          <w:szCs w:val="24"/>
        </w:rPr>
        <w:t xml:space="preserve"> aruandele.</w:t>
      </w:r>
    </w:p>
    <w:p w14:paraId="17EA44C0" w14:textId="77777777" w:rsidR="005B613D" w:rsidRPr="00B4590E" w:rsidRDefault="005B613D" w:rsidP="00A50FC9">
      <w:pPr>
        <w:pStyle w:val="Loendilik"/>
        <w:numPr>
          <w:ilvl w:val="1"/>
          <w:numId w:val="2"/>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vastavalt KMH aruande peatükile 8.1.10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keskkonnategevuskava, mis hõlmab muuhulgas ka avariiolukorras tegutsemise kava. Keskkonnakorralduskava peab olema kooskõlas koostamist vajavate lõhkamistööde projektiga ja kaevisest väljutatava </w:t>
      </w:r>
      <w:proofErr w:type="spellStart"/>
      <w:r w:rsidRPr="00B4590E">
        <w:rPr>
          <w:rFonts w:ascii="Times New Roman" w:hAnsi="Times New Roman" w:cs="Times New Roman"/>
          <w:sz w:val="24"/>
          <w:szCs w:val="24"/>
        </w:rPr>
        <w:t>graptoliitargilliiti</w:t>
      </w:r>
      <w:proofErr w:type="spellEnd"/>
      <w:r w:rsidRPr="00B4590E">
        <w:rPr>
          <w:rFonts w:ascii="Times New Roman" w:hAnsi="Times New Roman" w:cs="Times New Roman"/>
          <w:sz w:val="24"/>
          <w:szCs w:val="24"/>
        </w:rPr>
        <w:t xml:space="preserve"> ajutiseks hoiustamise ja käitlemise eriprojektiga. Ehitustööde peatöövõtjal tuleb kaasata nii keskkonnakorralduskava koostamisse kui ka keskkonnajärelevalvesse vajaliku kvalifikatsiooniga eksperdid. Keskkonnategevuskava tuleb ennem ehitustöödega alustamise teatise esitamist kooskõlastada Keskkonnaameti, Terviseameti, TTJA ja kohaliku omavalitsusega.</w:t>
      </w:r>
    </w:p>
    <w:p w14:paraId="115C25D0" w14:textId="77777777" w:rsidR="005B613D" w:rsidRPr="00B4590E" w:rsidRDefault="005B613D" w:rsidP="00A50FC9">
      <w:pPr>
        <w:pStyle w:val="Loendilik"/>
        <w:numPr>
          <w:ilvl w:val="1"/>
          <w:numId w:val="2"/>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vastavalt kehtiva Pallase piirkond 16 ja 18 kinnistute (osaliselt) ning lähiala DP ja KSH tingimustele, tehniliste (ja tehnoloogiliste) meetmete kirjeldus kavandatava tegevuse katkestamise puhuks.</w:t>
      </w:r>
    </w:p>
    <w:p w14:paraId="1723488C" w14:textId="77777777" w:rsidR="005B613D" w:rsidRPr="00B4590E" w:rsidRDefault="005B613D" w:rsidP="00A50FC9">
      <w:pPr>
        <w:pStyle w:val="Loendilik"/>
        <w:numPr>
          <w:ilvl w:val="1"/>
          <w:numId w:val="2"/>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Päästeameti kooskõlastatud riskianalüüs, hädaolukorra lahendamise plaan ja ehitise likvideerimiskava.</w:t>
      </w:r>
    </w:p>
    <w:p w14:paraId="3FA2EE3D" w14:textId="77777777" w:rsidR="005B613D" w:rsidRPr="00B4590E" w:rsidRDefault="005B613D" w:rsidP="00A50FC9">
      <w:pPr>
        <w:pStyle w:val="Loendilik"/>
        <w:numPr>
          <w:ilvl w:val="1"/>
          <w:numId w:val="2"/>
        </w:numPr>
        <w:ind w:left="1500"/>
        <w:jc w:val="both"/>
        <w:rPr>
          <w:rFonts w:ascii="Times New Roman" w:hAnsi="Times New Roman" w:cs="Times New Roman"/>
          <w:sz w:val="24"/>
          <w:szCs w:val="24"/>
        </w:rPr>
      </w:pPr>
      <w:r w:rsidRPr="00B4590E">
        <w:rPr>
          <w:rFonts w:ascii="Times New Roman" w:hAnsi="Times New Roman" w:cs="Times New Roman"/>
          <w:sz w:val="24"/>
          <w:szCs w:val="24"/>
        </w:rPr>
        <w:t>Settetiigid peavad olema rajatud enne maa-aluse osa (kaasa arvatud šahtide rajamisega alustamist) ehitustöödega alustamist. Settetiike peab olema kaks või enam, et võimaldada mõne tiigi sulgemist ja puhastamist teise töötamise ajal. Settetiigid vajavad regulaarset hooldust (puhastamist setetest). Settetiikidest eemaldatava sette ladestamiseks tuleb planeerida koht. Settetiikide jaoks tuleb taotleda eraldi ehitusluba TTJA-</w:t>
      </w:r>
      <w:proofErr w:type="spellStart"/>
      <w:r w:rsidRPr="00B4590E">
        <w:rPr>
          <w:rFonts w:ascii="Times New Roman" w:hAnsi="Times New Roman" w:cs="Times New Roman"/>
          <w:sz w:val="24"/>
          <w:szCs w:val="24"/>
        </w:rPr>
        <w:t>lt</w:t>
      </w:r>
      <w:proofErr w:type="spellEnd"/>
      <w:r w:rsidRPr="00B4590E">
        <w:rPr>
          <w:rFonts w:ascii="Times New Roman" w:hAnsi="Times New Roman" w:cs="Times New Roman"/>
          <w:sz w:val="24"/>
          <w:szCs w:val="24"/>
        </w:rPr>
        <w:t>.</w:t>
      </w:r>
    </w:p>
    <w:p w14:paraId="689A69A8" w14:textId="77777777" w:rsidR="005B613D" w:rsidRPr="00B4590E" w:rsidRDefault="005B613D" w:rsidP="00A50FC9">
      <w:pPr>
        <w:pStyle w:val="Loendilik"/>
        <w:numPr>
          <w:ilvl w:val="1"/>
          <w:numId w:val="2"/>
        </w:numPr>
        <w:ind w:left="1500"/>
        <w:jc w:val="both"/>
        <w:rPr>
          <w:rFonts w:ascii="Times New Roman" w:hAnsi="Times New Roman" w:cs="Times New Roman"/>
          <w:sz w:val="24"/>
          <w:szCs w:val="24"/>
        </w:rPr>
      </w:pPr>
      <w:r w:rsidRPr="00B4590E">
        <w:rPr>
          <w:rFonts w:ascii="Times New Roman" w:hAnsi="Times New Roman" w:cs="Times New Roman"/>
          <w:sz w:val="24"/>
          <w:szCs w:val="24"/>
        </w:rPr>
        <w:t>Põhiprojekti koostamise käigus tuleb analüüsida ehitusaegse perioodi ja avariiolukordade jaoks kogu Paldiski linna ühisveevärgi puurkaevude ja veevarustussüsteemi toimimist, hinnata põhjaveevaru ning välja töötada PHAJ võimalikest mõjudest lähtuv veevarustuse lahendus, et tagada linna varustamine nõuetekohase joogiveega. Antud analüüs ja lahendus tuleb kooskõlastada Paldiski linna ühisveevärgi ettevõttega AS Lahevesi (11492271) ning kohaliku omavalitsusega ja esitada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w:t>
      </w:r>
    </w:p>
    <w:p w14:paraId="06D44786" w14:textId="77777777" w:rsidR="005B613D" w:rsidRPr="00B4590E" w:rsidRDefault="005B613D" w:rsidP="00A50FC9">
      <w:pPr>
        <w:pStyle w:val="Loendilik"/>
        <w:numPr>
          <w:ilvl w:val="1"/>
          <w:numId w:val="2"/>
        </w:numPr>
        <w:ind w:left="1500"/>
        <w:jc w:val="both"/>
        <w:rPr>
          <w:rFonts w:ascii="Times New Roman" w:hAnsi="Times New Roman" w:cs="Times New Roman"/>
          <w:sz w:val="24"/>
          <w:szCs w:val="24"/>
        </w:rPr>
      </w:pPr>
      <w:r w:rsidRPr="00B4590E">
        <w:rPr>
          <w:rFonts w:ascii="Times New Roman" w:hAnsi="Times New Roman" w:cs="Times New Roman"/>
          <w:sz w:val="24"/>
          <w:szCs w:val="24"/>
        </w:rPr>
        <w:t xml:space="preserve">Šahtidesse vee sissevoolu vähendamiseks ja veekihtide isoleerimiseks kasutatavad meetmed on šahti külgkivimite külmutamine või </w:t>
      </w:r>
      <w:proofErr w:type="spellStart"/>
      <w:r w:rsidRPr="00B4590E">
        <w:rPr>
          <w:rFonts w:ascii="Times New Roman" w:hAnsi="Times New Roman" w:cs="Times New Roman"/>
          <w:sz w:val="24"/>
          <w:szCs w:val="24"/>
        </w:rPr>
        <w:t>injekteerimine</w:t>
      </w:r>
      <w:proofErr w:type="spellEnd"/>
      <w:r w:rsidRPr="00B4590E">
        <w:rPr>
          <w:rFonts w:ascii="Times New Roman" w:hAnsi="Times New Roman" w:cs="Times New Roman"/>
          <w:sz w:val="24"/>
          <w:szCs w:val="24"/>
        </w:rPr>
        <w:t xml:space="preserve">, mille käigus pumbatakse kivimisse veevoolu takistavat tsementeerivat ainet. Nii külmutamise kui </w:t>
      </w:r>
      <w:proofErr w:type="spellStart"/>
      <w:r w:rsidRPr="00B4590E">
        <w:rPr>
          <w:rFonts w:ascii="Times New Roman" w:hAnsi="Times New Roman" w:cs="Times New Roman"/>
          <w:sz w:val="24"/>
          <w:szCs w:val="24"/>
        </w:rPr>
        <w:t>injekteerimise</w:t>
      </w:r>
      <w:proofErr w:type="spellEnd"/>
      <w:r w:rsidRPr="00B4590E">
        <w:rPr>
          <w:rFonts w:ascii="Times New Roman" w:hAnsi="Times New Roman" w:cs="Times New Roman"/>
          <w:sz w:val="24"/>
          <w:szCs w:val="24"/>
        </w:rPr>
        <w:t xml:space="preserve"> korral tuleb välistada põhjavee omaduste mõjutamine ning lahendus peab </w:t>
      </w:r>
      <w:proofErr w:type="spellStart"/>
      <w:r w:rsidRPr="00B4590E">
        <w:rPr>
          <w:rFonts w:ascii="Times New Roman" w:hAnsi="Times New Roman" w:cs="Times New Roman"/>
          <w:sz w:val="24"/>
          <w:szCs w:val="24"/>
        </w:rPr>
        <w:t>peab</w:t>
      </w:r>
      <w:proofErr w:type="spellEnd"/>
      <w:r w:rsidRPr="00B4590E">
        <w:rPr>
          <w:rFonts w:ascii="Times New Roman" w:hAnsi="Times New Roman" w:cs="Times New Roman"/>
          <w:sz w:val="24"/>
          <w:szCs w:val="24"/>
        </w:rPr>
        <w:t xml:space="preserve"> olema põhiprojekti üheks osaks.</w:t>
      </w:r>
    </w:p>
    <w:p w14:paraId="18C88BF7" w14:textId="77777777" w:rsidR="005B613D" w:rsidRPr="00B4590E" w:rsidRDefault="005B613D" w:rsidP="00A50FC9">
      <w:pPr>
        <w:pStyle w:val="Loendilik"/>
        <w:numPr>
          <w:ilvl w:val="1"/>
          <w:numId w:val="2"/>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põhjalik kaeveõõnte külgkivimite uuring, et vältida pingeväljade muutumine ventilatsioonisüsteemi rajamisel. Vajalik on ka põhjalik rikete kaardistamine ja nendega arvestamine põhiprojekti koostamise </w:t>
      </w:r>
      <w:r w:rsidRPr="00B4590E">
        <w:rPr>
          <w:rFonts w:ascii="Times New Roman" w:hAnsi="Times New Roman" w:cs="Times New Roman"/>
          <w:sz w:val="24"/>
          <w:szCs w:val="24"/>
        </w:rPr>
        <w:lastRenderedPageBreak/>
        <w:t>ja šahtide läbindamise käigus. Põhiprojektis tuleb mäetehniliste võtetega ette näha pingeväljade kontsentreerimise vältimine. Vee poolt geoloogiliste rikete mõjutamise vältimine vastavalt seismilise uuringu tulemustele. Uuring peab olema kooskõlastatud Eesti Geoloogiateenistusega.</w:t>
      </w:r>
    </w:p>
    <w:p w14:paraId="60AE439E" w14:textId="77777777" w:rsidR="005B613D" w:rsidRPr="00B4590E" w:rsidRDefault="005B613D" w:rsidP="00A50FC9">
      <w:pPr>
        <w:pStyle w:val="Loendilik"/>
        <w:numPr>
          <w:ilvl w:val="1"/>
          <w:numId w:val="2"/>
        </w:numPr>
        <w:ind w:left="1500"/>
        <w:jc w:val="both"/>
        <w:rPr>
          <w:rFonts w:ascii="Times New Roman" w:hAnsi="Times New Roman" w:cs="Times New Roman"/>
          <w:sz w:val="24"/>
          <w:szCs w:val="24"/>
        </w:rPr>
      </w:pPr>
      <w:r w:rsidRPr="00B4590E">
        <w:rPr>
          <w:rFonts w:ascii="Times New Roman" w:hAnsi="Times New Roman" w:cs="Times New Roman"/>
          <w:sz w:val="24"/>
          <w:szCs w:val="24"/>
        </w:rPr>
        <w:t>Ehitamise alustamise teatises märkida ehitamist ja omanikujärelevalvet teostavad ettevõtted ning ehitusloa taotluse objektidega seotud ehitamist ja omanikujärelevalvet teostavad pädevad isikud.</w:t>
      </w:r>
    </w:p>
    <w:p w14:paraId="1864E9C7" w14:textId="77777777" w:rsidR="005B613D" w:rsidRPr="00B4590E" w:rsidRDefault="005B613D" w:rsidP="00A50FC9">
      <w:pPr>
        <w:pStyle w:val="Loendilik"/>
        <w:numPr>
          <w:ilvl w:val="1"/>
          <w:numId w:val="6"/>
        </w:numPr>
        <w:ind w:left="1500"/>
        <w:jc w:val="both"/>
        <w:rPr>
          <w:rFonts w:ascii="Times New Roman" w:hAnsi="Times New Roman" w:cs="Times New Roman"/>
          <w:sz w:val="24"/>
          <w:szCs w:val="24"/>
        </w:rPr>
      </w:pPr>
      <w:r w:rsidRPr="00B4590E">
        <w:rPr>
          <w:rFonts w:ascii="Times New Roman" w:hAnsi="Times New Roman" w:cs="Times New Roman"/>
          <w:sz w:val="24"/>
          <w:szCs w:val="24"/>
        </w:rPr>
        <w:t>Ehitustööde kavandamisel esitab Energiasalv Pakri OÜ ehitamise alustamise teatise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vähemalt 30 päeva enne kavandatavaid ehitustöid (enne kavandatava ehitamise alustamist), seda põhjusel, et täiendavalt on vajalik kontrollida </w:t>
      </w:r>
      <w:r>
        <w:rPr>
          <w:rFonts w:ascii="Times New Roman" w:hAnsi="Times New Roman" w:cs="Times New Roman"/>
          <w:sz w:val="24"/>
          <w:szCs w:val="24"/>
        </w:rPr>
        <w:t xml:space="preserve">käesoleva ehitusloaga kehtestatud </w:t>
      </w:r>
      <w:proofErr w:type="spellStart"/>
      <w:r>
        <w:rPr>
          <w:rFonts w:ascii="Times New Roman" w:hAnsi="Times New Roman" w:cs="Times New Roman"/>
          <w:sz w:val="24"/>
          <w:szCs w:val="24"/>
        </w:rPr>
        <w:t>kõrvaltingimuste</w:t>
      </w:r>
      <w:proofErr w:type="spellEnd"/>
      <w:r>
        <w:rPr>
          <w:rFonts w:ascii="Times New Roman" w:hAnsi="Times New Roman" w:cs="Times New Roman"/>
          <w:sz w:val="24"/>
          <w:szCs w:val="24"/>
        </w:rPr>
        <w:t xml:space="preserve"> täitmist</w:t>
      </w:r>
      <w:r w:rsidRPr="00B4590E">
        <w:rPr>
          <w:rFonts w:ascii="Times New Roman" w:hAnsi="Times New Roman" w:cs="Times New Roman"/>
          <w:sz w:val="24"/>
          <w:szCs w:val="24"/>
        </w:rPr>
        <w:t xml:space="preserve">, </w:t>
      </w:r>
      <w:r>
        <w:rPr>
          <w:rFonts w:ascii="Times New Roman" w:hAnsi="Times New Roman" w:cs="Times New Roman"/>
          <w:sz w:val="24"/>
          <w:szCs w:val="24"/>
        </w:rPr>
        <w:t>mis on eelduseks ehitusloa jõustumisele vastava ehitusetapi osas.</w:t>
      </w:r>
      <w:r w:rsidRPr="00B4590E">
        <w:rPr>
          <w:rFonts w:ascii="Times New Roman" w:hAnsi="Times New Roman" w:cs="Times New Roman"/>
          <w:sz w:val="24"/>
          <w:szCs w:val="24"/>
        </w:rPr>
        <w:t xml:space="preserve"> Sõltuvalt esitatud dokumentidest võib TTJA dokumentide läbivaatamise tähtaega pikendada 30-ne päeva võrra. </w:t>
      </w:r>
      <w:r w:rsidRPr="002F7BE3">
        <w:rPr>
          <w:rFonts w:ascii="Times New Roman" w:hAnsi="Times New Roman" w:cs="Times New Roman"/>
          <w:sz w:val="24"/>
          <w:szCs w:val="24"/>
        </w:rPr>
        <w:t xml:space="preserve">TTJA kinnitab kirjalikult käesoleva etapi </w:t>
      </w:r>
      <w:proofErr w:type="spellStart"/>
      <w:r w:rsidRPr="002F7BE3">
        <w:rPr>
          <w:rFonts w:ascii="Times New Roman" w:hAnsi="Times New Roman" w:cs="Times New Roman"/>
          <w:sz w:val="24"/>
          <w:szCs w:val="24"/>
        </w:rPr>
        <w:t>kõrvaltingimuste</w:t>
      </w:r>
      <w:proofErr w:type="spellEnd"/>
      <w:r w:rsidRPr="002F7BE3">
        <w:rPr>
          <w:rFonts w:ascii="Times New Roman" w:hAnsi="Times New Roman" w:cs="Times New Roman"/>
          <w:sz w:val="24"/>
          <w:szCs w:val="24"/>
        </w:rPr>
        <w:t xml:space="preserve"> täitmist, misjärel on ehitusloa adressaadil õigus alustada selle etapi ehitustöödega.</w:t>
      </w:r>
      <w:r>
        <w:rPr>
          <w:rFonts w:ascii="Times New Roman" w:hAnsi="Times New Roman" w:cs="Times New Roman"/>
          <w:sz w:val="24"/>
          <w:szCs w:val="24"/>
        </w:rPr>
        <w:t xml:space="preserve"> </w:t>
      </w:r>
    </w:p>
    <w:p w14:paraId="726947EA" w14:textId="77777777" w:rsidR="005B613D" w:rsidRPr="00B4590E" w:rsidRDefault="005B613D" w:rsidP="00A50FC9">
      <w:pPr>
        <w:pStyle w:val="Loendilik"/>
        <w:ind w:left="1500"/>
        <w:jc w:val="both"/>
        <w:rPr>
          <w:rFonts w:ascii="Times New Roman" w:hAnsi="Times New Roman" w:cs="Times New Roman"/>
          <w:sz w:val="24"/>
          <w:szCs w:val="24"/>
        </w:rPr>
      </w:pPr>
    </w:p>
    <w:p w14:paraId="4BF8C6EE" w14:textId="77777777" w:rsidR="005B613D" w:rsidRPr="000B2DEE" w:rsidRDefault="005B613D" w:rsidP="00A50FC9">
      <w:pPr>
        <w:pStyle w:val="Loendilik"/>
        <w:numPr>
          <w:ilvl w:val="0"/>
          <w:numId w:val="4"/>
        </w:numPr>
        <w:ind w:left="1428"/>
        <w:jc w:val="both"/>
        <w:rPr>
          <w:rFonts w:ascii="Times New Roman" w:hAnsi="Times New Roman" w:cs="Times New Roman"/>
          <w:b/>
          <w:bCs/>
          <w:sz w:val="24"/>
          <w:szCs w:val="24"/>
        </w:rPr>
      </w:pPr>
      <w:proofErr w:type="spellStart"/>
      <w:r w:rsidRPr="000B2DEE">
        <w:rPr>
          <w:rFonts w:ascii="Times New Roman" w:hAnsi="Times New Roman" w:cs="Times New Roman"/>
          <w:b/>
          <w:bCs/>
          <w:sz w:val="24"/>
          <w:szCs w:val="24"/>
        </w:rPr>
        <w:t>Kõrvaltingimused</w:t>
      </w:r>
      <w:proofErr w:type="spellEnd"/>
      <w:r w:rsidRPr="000B2DEE">
        <w:rPr>
          <w:rFonts w:ascii="Times New Roman" w:hAnsi="Times New Roman" w:cs="Times New Roman"/>
          <w:b/>
          <w:bCs/>
          <w:sz w:val="24"/>
          <w:szCs w:val="24"/>
        </w:rPr>
        <w:t xml:space="preserve"> </w:t>
      </w:r>
      <w:proofErr w:type="spellStart"/>
      <w:r w:rsidRPr="000B2DEE">
        <w:rPr>
          <w:rFonts w:ascii="Times New Roman" w:hAnsi="Times New Roman" w:cs="Times New Roman"/>
          <w:b/>
          <w:bCs/>
          <w:sz w:val="24"/>
          <w:szCs w:val="24"/>
        </w:rPr>
        <w:t>pealevoolutunneli</w:t>
      </w:r>
      <w:proofErr w:type="spellEnd"/>
      <w:r w:rsidRPr="000B2DEE">
        <w:rPr>
          <w:rFonts w:ascii="Times New Roman" w:hAnsi="Times New Roman" w:cs="Times New Roman"/>
          <w:b/>
          <w:bCs/>
          <w:sz w:val="24"/>
          <w:szCs w:val="24"/>
        </w:rPr>
        <w:t xml:space="preserve"> (</w:t>
      </w:r>
      <w:proofErr w:type="spellStart"/>
      <w:r w:rsidRPr="000B2DEE">
        <w:rPr>
          <w:rFonts w:ascii="Times New Roman" w:hAnsi="Times New Roman" w:cs="Times New Roman"/>
          <w:b/>
          <w:bCs/>
          <w:sz w:val="24"/>
          <w:szCs w:val="24"/>
        </w:rPr>
        <w:t>pealevoolutunnel</w:t>
      </w:r>
      <w:proofErr w:type="spellEnd"/>
      <w:r w:rsidRPr="000B2DEE">
        <w:rPr>
          <w:rFonts w:ascii="Times New Roman" w:hAnsi="Times New Roman" w:cs="Times New Roman"/>
          <w:b/>
          <w:bCs/>
          <w:sz w:val="24"/>
          <w:szCs w:val="24"/>
        </w:rPr>
        <w:t>, ülesvoolu survešaht, survepaak, rõhušaht nr 1 ja nr 2) ehitamiseks:</w:t>
      </w:r>
    </w:p>
    <w:p w14:paraId="21F47A18" w14:textId="77777777" w:rsidR="005B613D" w:rsidRPr="00B4590E" w:rsidRDefault="005B613D" w:rsidP="00A50FC9">
      <w:pPr>
        <w:pStyle w:val="Loendilik"/>
        <w:numPr>
          <w:ilvl w:val="1"/>
          <w:numId w:val="6"/>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w:t>
      </w:r>
      <w:proofErr w:type="spellStart"/>
      <w:r w:rsidRPr="00B4590E">
        <w:rPr>
          <w:rFonts w:ascii="Times New Roman" w:hAnsi="Times New Roman" w:cs="Times New Roman"/>
          <w:sz w:val="24"/>
          <w:szCs w:val="24"/>
        </w:rPr>
        <w:t>pealevoolutunneli</w:t>
      </w:r>
      <w:proofErr w:type="spellEnd"/>
      <w:r w:rsidRPr="00B4590E">
        <w:rPr>
          <w:rFonts w:ascii="Times New Roman" w:hAnsi="Times New Roman" w:cs="Times New Roman"/>
          <w:sz w:val="24"/>
          <w:szCs w:val="24"/>
        </w:rPr>
        <w:t xml:space="preserve"> põhiprojekt koos ehitusprojekti ekspertiisiga vastavalt majandus- ja taristuministri 08.06.2015 määrusele nr 62 „Nõuded ehitusprojekti ekspertiisile“. Ehitusprojekti koostamisel tuleb arvestada kõigi </w:t>
      </w:r>
      <w:r>
        <w:rPr>
          <w:rFonts w:ascii="Times New Roman" w:hAnsi="Times New Roman" w:cs="Times New Roman"/>
          <w:sz w:val="24"/>
          <w:szCs w:val="24"/>
        </w:rPr>
        <w:t>KMH</w:t>
      </w:r>
      <w:r w:rsidRPr="00B4590E">
        <w:rPr>
          <w:rFonts w:ascii="Times New Roman" w:hAnsi="Times New Roman" w:cs="Times New Roman"/>
          <w:sz w:val="24"/>
          <w:szCs w:val="24"/>
        </w:rPr>
        <w:t xml:space="preserve"> aruandes toodud leevendus- ja seiremeetmetega ning detailplaneeringus toodud nõuetega. </w:t>
      </w:r>
    </w:p>
    <w:p w14:paraId="3AFCB832" w14:textId="77777777" w:rsidR="005B613D" w:rsidRPr="00B4590E" w:rsidRDefault="005B613D" w:rsidP="00A50FC9">
      <w:pPr>
        <w:pStyle w:val="Loendilik"/>
        <w:numPr>
          <w:ilvl w:val="1"/>
          <w:numId w:val="6"/>
        </w:numPr>
        <w:ind w:left="1500"/>
        <w:jc w:val="both"/>
        <w:rPr>
          <w:rFonts w:ascii="Times New Roman" w:hAnsi="Times New Roman" w:cs="Times New Roman"/>
          <w:sz w:val="24"/>
          <w:szCs w:val="24"/>
        </w:rPr>
      </w:pPr>
      <w:r w:rsidRPr="00B4590E">
        <w:rPr>
          <w:rFonts w:ascii="Times New Roman" w:hAnsi="Times New Roman" w:cs="Times New Roman"/>
          <w:sz w:val="24"/>
          <w:szCs w:val="24"/>
        </w:rPr>
        <w:t>Põhiprojekt ja ehitusprojekti ekspertiis peavad selgelt välja tooma, kuidas on välistatud Paldiski linnale kinnitatud põhjaveevaru ammendumine.</w:t>
      </w:r>
    </w:p>
    <w:p w14:paraId="0C3328F7" w14:textId="77777777" w:rsidR="005B613D" w:rsidRPr="00B4590E" w:rsidRDefault="005B613D" w:rsidP="00A50FC9">
      <w:pPr>
        <w:pStyle w:val="Loendilik"/>
        <w:numPr>
          <w:ilvl w:val="1"/>
          <w:numId w:val="6"/>
        </w:numPr>
        <w:ind w:left="1500"/>
        <w:jc w:val="both"/>
        <w:rPr>
          <w:rFonts w:ascii="Times New Roman" w:hAnsi="Times New Roman" w:cs="Times New Roman"/>
          <w:sz w:val="24"/>
          <w:szCs w:val="24"/>
        </w:rPr>
      </w:pPr>
      <w:r w:rsidRPr="00B4590E">
        <w:rPr>
          <w:rFonts w:ascii="Times New Roman" w:hAnsi="Times New Roman" w:cs="Times New Roman"/>
          <w:sz w:val="24"/>
          <w:szCs w:val="24"/>
        </w:rPr>
        <w:t>Põhiprojekti koostamise aluseks on radooniuuring ning antud uuring peab olema põhiprojekti koosseisus.</w:t>
      </w:r>
    </w:p>
    <w:p w14:paraId="21B73432" w14:textId="77777777" w:rsidR="005B613D" w:rsidRPr="00B4590E" w:rsidRDefault="005B613D" w:rsidP="00A50FC9">
      <w:pPr>
        <w:pStyle w:val="Loendilik"/>
        <w:numPr>
          <w:ilvl w:val="1"/>
          <w:numId w:val="6"/>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vastavalt KMH aruande peatükile 8.2 Keskkonnaameti kooskõlastatud seirekava koos asjakohaste (põhjavee seirekava, välisõhu kvaliteedi seirekava, </w:t>
      </w:r>
      <w:proofErr w:type="spellStart"/>
      <w:r w:rsidRPr="00B4590E">
        <w:rPr>
          <w:rFonts w:ascii="Times New Roman" w:hAnsi="Times New Roman" w:cs="Times New Roman"/>
          <w:sz w:val="24"/>
          <w:szCs w:val="24"/>
        </w:rPr>
        <w:t>lõhketööde</w:t>
      </w:r>
      <w:proofErr w:type="spellEnd"/>
      <w:r w:rsidRPr="00B4590E">
        <w:rPr>
          <w:rFonts w:ascii="Times New Roman" w:hAnsi="Times New Roman" w:cs="Times New Roman"/>
          <w:sz w:val="24"/>
          <w:szCs w:val="24"/>
        </w:rPr>
        <w:t xml:space="preserve"> seirekava, mürataseme seirekava, seismiline seirekava) seire tulemustega. Seirekava koostamisse ja ülevaatamisse ning seiretulemuste analüüsimisse tuleb kaasata vastava valdkonna eksperdid, kes on pädevad antud tööd teostama, sealhulgas seire läbiviimisel kasutatavaid asjakohaseid metoodikaid määrama. Seirekava koostatakse vastavalt </w:t>
      </w:r>
      <w:r>
        <w:rPr>
          <w:rFonts w:ascii="Times New Roman" w:hAnsi="Times New Roman" w:cs="Times New Roman"/>
          <w:sz w:val="24"/>
          <w:szCs w:val="24"/>
        </w:rPr>
        <w:t>KMH</w:t>
      </w:r>
      <w:r w:rsidRPr="00B4590E">
        <w:rPr>
          <w:rFonts w:ascii="Times New Roman" w:hAnsi="Times New Roman" w:cs="Times New Roman"/>
          <w:sz w:val="24"/>
          <w:szCs w:val="24"/>
        </w:rPr>
        <w:t xml:space="preserve"> aruandele.</w:t>
      </w:r>
    </w:p>
    <w:p w14:paraId="0C5A18F1" w14:textId="77777777" w:rsidR="005B613D" w:rsidRPr="00B4590E" w:rsidRDefault="005B613D" w:rsidP="00A50FC9">
      <w:pPr>
        <w:pStyle w:val="Loendilik"/>
        <w:numPr>
          <w:ilvl w:val="1"/>
          <w:numId w:val="6"/>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vastavalt KMH aruande peatükile 8.1.10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keskkonnategevuskava, mis hõlmab muuhulgas ka avariiolukorras tegutsemise kava. Keskkonnakorralduskava peab olema kooskõlas koostamist vajavate lõhkamistööde projektiga ja kaevisest väljutatava </w:t>
      </w:r>
      <w:proofErr w:type="spellStart"/>
      <w:r w:rsidRPr="00B4590E">
        <w:rPr>
          <w:rFonts w:ascii="Times New Roman" w:hAnsi="Times New Roman" w:cs="Times New Roman"/>
          <w:sz w:val="24"/>
          <w:szCs w:val="24"/>
        </w:rPr>
        <w:t>graptoliitargilliiti</w:t>
      </w:r>
      <w:proofErr w:type="spellEnd"/>
      <w:r w:rsidRPr="00B4590E">
        <w:rPr>
          <w:rFonts w:ascii="Times New Roman" w:hAnsi="Times New Roman" w:cs="Times New Roman"/>
          <w:sz w:val="24"/>
          <w:szCs w:val="24"/>
        </w:rPr>
        <w:t xml:space="preserve"> ajutiseks hoiustamise ja käitlemise eriprojektiga. Ehitustööde peatöövõtjal tuleb kaasata nii keskkonnakorralduskava koostamisse kui ka keskkonnajärelevalvesse vajaliku kvalifikatsiooniga eksperdid. Keskkonnategevuskava tuleb ennem ehitustöödega alustamise teatise esitamist kooskõlastada Keskkonnaameti, Terviseameti, TTJA ja kohaliku omavalitsusega.</w:t>
      </w:r>
    </w:p>
    <w:p w14:paraId="777B808E" w14:textId="77777777" w:rsidR="005B613D" w:rsidRPr="00B4590E" w:rsidRDefault="005B613D" w:rsidP="00A50FC9">
      <w:pPr>
        <w:pStyle w:val="Loendilik"/>
        <w:numPr>
          <w:ilvl w:val="1"/>
          <w:numId w:val="6"/>
        </w:numPr>
        <w:ind w:left="1500"/>
        <w:jc w:val="both"/>
        <w:rPr>
          <w:rFonts w:ascii="Times New Roman" w:hAnsi="Times New Roman" w:cs="Times New Roman"/>
          <w:sz w:val="24"/>
          <w:szCs w:val="24"/>
        </w:rPr>
      </w:pPr>
      <w:r w:rsidRPr="00B4590E">
        <w:rPr>
          <w:rFonts w:ascii="Times New Roman" w:hAnsi="Times New Roman" w:cs="Times New Roman"/>
          <w:sz w:val="24"/>
          <w:szCs w:val="24"/>
        </w:rPr>
        <w:lastRenderedPageBreak/>
        <w:t>Esitada, vastavalt kehtiva Pallase piirkond 16 ja 18 kinnistute (osaliselt) ning lähiala DP ja KSH tingimustele, tehniliste (ja tehnoloogiliste) meetmete kirjeldus kavandatava tegevuse katkestamise puhuks.</w:t>
      </w:r>
    </w:p>
    <w:p w14:paraId="57FFD1D4" w14:textId="77777777" w:rsidR="005B613D" w:rsidRPr="00B4590E" w:rsidRDefault="005B613D" w:rsidP="00A50FC9">
      <w:pPr>
        <w:pStyle w:val="Loendilik"/>
        <w:numPr>
          <w:ilvl w:val="1"/>
          <w:numId w:val="6"/>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Päästeameti kooskõlastatud riskianalüüs, hädaolukorra lahendamise plaan ja ehitise likvideerimiskava.</w:t>
      </w:r>
    </w:p>
    <w:p w14:paraId="0C2190CE" w14:textId="77777777" w:rsidR="005B613D" w:rsidRPr="00B4590E" w:rsidRDefault="005B613D" w:rsidP="00A50FC9">
      <w:pPr>
        <w:pStyle w:val="Loendilik"/>
        <w:numPr>
          <w:ilvl w:val="1"/>
          <w:numId w:val="6"/>
        </w:numPr>
        <w:ind w:left="1500"/>
        <w:jc w:val="both"/>
        <w:rPr>
          <w:rFonts w:ascii="Times New Roman" w:hAnsi="Times New Roman" w:cs="Times New Roman"/>
          <w:sz w:val="24"/>
          <w:szCs w:val="24"/>
        </w:rPr>
      </w:pPr>
      <w:r w:rsidRPr="00B4590E">
        <w:rPr>
          <w:rFonts w:ascii="Times New Roman" w:hAnsi="Times New Roman" w:cs="Times New Roman"/>
          <w:sz w:val="24"/>
          <w:szCs w:val="24"/>
        </w:rPr>
        <w:t>Settetiigid peavad olema rajatud enne maa-aluse osa ehitustöödega alustamist. Settetiikide jaoks tuleb taotleda eraldi ehitusluba TTJA-</w:t>
      </w:r>
      <w:proofErr w:type="spellStart"/>
      <w:r w:rsidRPr="00B4590E">
        <w:rPr>
          <w:rFonts w:ascii="Times New Roman" w:hAnsi="Times New Roman" w:cs="Times New Roman"/>
          <w:sz w:val="24"/>
          <w:szCs w:val="24"/>
        </w:rPr>
        <w:t>lt</w:t>
      </w:r>
      <w:proofErr w:type="spellEnd"/>
      <w:r w:rsidRPr="00B4590E">
        <w:rPr>
          <w:rFonts w:ascii="Times New Roman" w:hAnsi="Times New Roman" w:cs="Times New Roman"/>
          <w:sz w:val="24"/>
          <w:szCs w:val="24"/>
        </w:rPr>
        <w:t>.</w:t>
      </w:r>
    </w:p>
    <w:p w14:paraId="7EBCD9B1" w14:textId="77777777" w:rsidR="005B613D" w:rsidRPr="00B4590E" w:rsidRDefault="005B613D" w:rsidP="00A50FC9">
      <w:pPr>
        <w:pStyle w:val="Loendilik"/>
        <w:numPr>
          <w:ilvl w:val="1"/>
          <w:numId w:val="6"/>
        </w:numPr>
        <w:ind w:left="1500"/>
        <w:jc w:val="both"/>
        <w:rPr>
          <w:rFonts w:ascii="Times New Roman" w:hAnsi="Times New Roman" w:cs="Times New Roman"/>
          <w:sz w:val="24"/>
          <w:szCs w:val="24"/>
        </w:rPr>
      </w:pPr>
      <w:r w:rsidRPr="00B4590E">
        <w:rPr>
          <w:rFonts w:ascii="Times New Roman" w:hAnsi="Times New Roman" w:cs="Times New Roman"/>
          <w:sz w:val="24"/>
          <w:szCs w:val="24"/>
        </w:rPr>
        <w:t>Põhiprojekti koostamise käigus tuleb analüüsida ehitusaegse perioodi ja avariiolukordade jaoks kogu Paldiski linna ühisveevärgi puurkaevude ja veevarustussüsteemi toimimist, hinnata põhjaveevaru ning välja töötada PHAJ võimalikest mõjudest lähtuv veevarustuse lahendus, et tagada linna varustamine nõuetekohase joogiveega. Antud analüüs ja lahendus tuleb kooskõlastada Paldiski linna ühisveevärgi ettevõttega AS Lahevesi (11492271) ning kohaliku omavalitsusega ja esitada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w:t>
      </w:r>
    </w:p>
    <w:p w14:paraId="2DF8579C" w14:textId="77777777" w:rsidR="005B613D" w:rsidRPr="00B4590E" w:rsidRDefault="005B613D" w:rsidP="00A50FC9">
      <w:pPr>
        <w:pStyle w:val="Loendilik"/>
        <w:numPr>
          <w:ilvl w:val="1"/>
          <w:numId w:val="6"/>
        </w:numPr>
        <w:ind w:left="1500"/>
        <w:jc w:val="both"/>
        <w:rPr>
          <w:rFonts w:ascii="Times New Roman" w:hAnsi="Times New Roman" w:cs="Times New Roman"/>
          <w:sz w:val="24"/>
          <w:szCs w:val="24"/>
        </w:rPr>
      </w:pPr>
      <w:r w:rsidRPr="00B4590E">
        <w:rPr>
          <w:rFonts w:ascii="Times New Roman" w:hAnsi="Times New Roman" w:cs="Times New Roman"/>
          <w:sz w:val="24"/>
          <w:szCs w:val="24"/>
        </w:rPr>
        <w:t xml:space="preserve">Šahtidesse vee sissevoolu vähendamiseks ja veekihtide isoleerimiseks kasutatavad meetmed on šahti külgkivimite külmutamine või </w:t>
      </w:r>
      <w:proofErr w:type="spellStart"/>
      <w:r w:rsidRPr="00B4590E">
        <w:rPr>
          <w:rFonts w:ascii="Times New Roman" w:hAnsi="Times New Roman" w:cs="Times New Roman"/>
          <w:sz w:val="24"/>
          <w:szCs w:val="24"/>
        </w:rPr>
        <w:t>injekteerimine</w:t>
      </w:r>
      <w:proofErr w:type="spellEnd"/>
      <w:r w:rsidRPr="00B4590E">
        <w:rPr>
          <w:rFonts w:ascii="Times New Roman" w:hAnsi="Times New Roman" w:cs="Times New Roman"/>
          <w:sz w:val="24"/>
          <w:szCs w:val="24"/>
        </w:rPr>
        <w:t xml:space="preserve">, mille käigus pumbatakse kivimisse veevoolu takistavat tsementeerivat ainet. Nii külmutamise kui </w:t>
      </w:r>
      <w:proofErr w:type="spellStart"/>
      <w:r w:rsidRPr="00B4590E">
        <w:rPr>
          <w:rFonts w:ascii="Times New Roman" w:hAnsi="Times New Roman" w:cs="Times New Roman"/>
          <w:sz w:val="24"/>
          <w:szCs w:val="24"/>
        </w:rPr>
        <w:t>injekteerimise</w:t>
      </w:r>
      <w:proofErr w:type="spellEnd"/>
      <w:r w:rsidRPr="00B4590E">
        <w:rPr>
          <w:rFonts w:ascii="Times New Roman" w:hAnsi="Times New Roman" w:cs="Times New Roman"/>
          <w:sz w:val="24"/>
          <w:szCs w:val="24"/>
        </w:rPr>
        <w:t xml:space="preserve"> korral tuleb välistada põhjavee omaduste mõjutamine ning lahendus peab </w:t>
      </w:r>
      <w:proofErr w:type="spellStart"/>
      <w:r w:rsidRPr="00B4590E">
        <w:rPr>
          <w:rFonts w:ascii="Times New Roman" w:hAnsi="Times New Roman" w:cs="Times New Roman"/>
          <w:sz w:val="24"/>
          <w:szCs w:val="24"/>
        </w:rPr>
        <w:t>peab</w:t>
      </w:r>
      <w:proofErr w:type="spellEnd"/>
      <w:r w:rsidRPr="00B4590E">
        <w:rPr>
          <w:rFonts w:ascii="Times New Roman" w:hAnsi="Times New Roman" w:cs="Times New Roman"/>
          <w:sz w:val="24"/>
          <w:szCs w:val="24"/>
        </w:rPr>
        <w:t xml:space="preserve"> olema põhiprojekti üheks osaks.</w:t>
      </w:r>
    </w:p>
    <w:p w14:paraId="2B45BC56" w14:textId="77777777" w:rsidR="005B613D" w:rsidRPr="00B4590E" w:rsidRDefault="005B613D" w:rsidP="00A50FC9">
      <w:pPr>
        <w:pStyle w:val="Loendilik"/>
        <w:numPr>
          <w:ilvl w:val="1"/>
          <w:numId w:val="6"/>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põhjalik kaeveõõnte külgkivimite uuring, et vältida pingeväljade muutumine ventilatsioonisüsteemi rajamisel. Vajalik on ka põhjalik rikete kaardistamine ja nendega arvestamine põhiprojekti koostamise ja šahtide läbindamise käigus. Põhiprojektis tuleb mäetehniliste võtetega ette näha pingeväljade kontsentreerimise vältimine. Vee poolt geoloogiliste rikete mõjutamise vältimine vastavalt seismilise uuringu tulemustele. Uuring peab olema kooskõlastatud Eesti Geoloogiateenistusega.</w:t>
      </w:r>
    </w:p>
    <w:p w14:paraId="2D56FFB7" w14:textId="77777777" w:rsidR="005B613D" w:rsidRPr="00B4590E" w:rsidRDefault="005B613D" w:rsidP="00A50FC9">
      <w:pPr>
        <w:pStyle w:val="Loendilik"/>
        <w:numPr>
          <w:ilvl w:val="1"/>
          <w:numId w:val="6"/>
        </w:numPr>
        <w:ind w:left="1500"/>
        <w:jc w:val="both"/>
        <w:rPr>
          <w:rFonts w:ascii="Times New Roman" w:hAnsi="Times New Roman" w:cs="Times New Roman"/>
          <w:sz w:val="24"/>
          <w:szCs w:val="24"/>
        </w:rPr>
      </w:pPr>
      <w:r w:rsidRPr="00B4590E">
        <w:rPr>
          <w:rFonts w:ascii="Times New Roman" w:hAnsi="Times New Roman" w:cs="Times New Roman"/>
          <w:sz w:val="24"/>
          <w:szCs w:val="24"/>
        </w:rPr>
        <w:t>Ehitamise alustamise teatises märkida ehitamist ja omanikujärelevalvet teostavad ettevõtted ning ehitusloa taotluse objektidega seotud ehitamist ja omanikujärelevalvet teostavad pädevad isikud.</w:t>
      </w:r>
    </w:p>
    <w:p w14:paraId="7D9CEC77" w14:textId="77777777" w:rsidR="005B613D" w:rsidRPr="00B4590E" w:rsidRDefault="005B613D" w:rsidP="00A50FC9">
      <w:pPr>
        <w:pStyle w:val="Loendilik"/>
        <w:numPr>
          <w:ilvl w:val="1"/>
          <w:numId w:val="6"/>
        </w:numPr>
        <w:ind w:left="1500"/>
        <w:jc w:val="both"/>
        <w:rPr>
          <w:rFonts w:ascii="Times New Roman" w:hAnsi="Times New Roman" w:cs="Times New Roman"/>
          <w:sz w:val="24"/>
          <w:szCs w:val="24"/>
        </w:rPr>
      </w:pPr>
      <w:r w:rsidRPr="00B4590E">
        <w:rPr>
          <w:rFonts w:ascii="Times New Roman" w:hAnsi="Times New Roman" w:cs="Times New Roman"/>
          <w:sz w:val="24"/>
          <w:szCs w:val="24"/>
        </w:rPr>
        <w:t>Ehitustööde kavandamisel esitab Energiasalv Pakri OÜ ehitamise alustamise teatise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vähemalt 30 päeva enne kavandatavaid ehitustöid (enne kavandatava ehitamise alustamist), seda põhjusel, et täiendavalt on vajalik kontrollida </w:t>
      </w:r>
      <w:r>
        <w:rPr>
          <w:rFonts w:ascii="Times New Roman" w:hAnsi="Times New Roman" w:cs="Times New Roman"/>
          <w:sz w:val="24"/>
          <w:szCs w:val="24"/>
        </w:rPr>
        <w:t xml:space="preserve">käesoleva ehitusloaga kehtestatud </w:t>
      </w:r>
      <w:proofErr w:type="spellStart"/>
      <w:r>
        <w:rPr>
          <w:rFonts w:ascii="Times New Roman" w:hAnsi="Times New Roman" w:cs="Times New Roman"/>
          <w:sz w:val="24"/>
          <w:szCs w:val="24"/>
        </w:rPr>
        <w:t>kõrvaltingimuste</w:t>
      </w:r>
      <w:proofErr w:type="spellEnd"/>
      <w:r>
        <w:rPr>
          <w:rFonts w:ascii="Times New Roman" w:hAnsi="Times New Roman" w:cs="Times New Roman"/>
          <w:sz w:val="24"/>
          <w:szCs w:val="24"/>
        </w:rPr>
        <w:t xml:space="preserve"> täitmist</w:t>
      </w:r>
      <w:r w:rsidRPr="00B4590E">
        <w:rPr>
          <w:rFonts w:ascii="Times New Roman" w:hAnsi="Times New Roman" w:cs="Times New Roman"/>
          <w:sz w:val="24"/>
          <w:szCs w:val="24"/>
        </w:rPr>
        <w:t xml:space="preserve">, </w:t>
      </w:r>
      <w:r>
        <w:rPr>
          <w:rFonts w:ascii="Times New Roman" w:hAnsi="Times New Roman" w:cs="Times New Roman"/>
          <w:sz w:val="24"/>
          <w:szCs w:val="24"/>
        </w:rPr>
        <w:t>mis on eelduseks ehitusloa jõustumisele vastava ehitusetapi osas.</w:t>
      </w:r>
      <w:r w:rsidRPr="00B4590E">
        <w:rPr>
          <w:rFonts w:ascii="Times New Roman" w:hAnsi="Times New Roman" w:cs="Times New Roman"/>
          <w:sz w:val="24"/>
          <w:szCs w:val="24"/>
        </w:rPr>
        <w:t xml:space="preserve"> Sõltuvalt esitatud dokumentidest võib TTJA dokumentide läbivaatamise tähtaega pikendada 30-ne päeva võrra. </w:t>
      </w:r>
      <w:r w:rsidRPr="002F7BE3">
        <w:rPr>
          <w:rFonts w:ascii="Times New Roman" w:hAnsi="Times New Roman" w:cs="Times New Roman"/>
          <w:sz w:val="24"/>
          <w:szCs w:val="24"/>
        </w:rPr>
        <w:t xml:space="preserve">TTJA kinnitab kirjalikult käesoleva etapi </w:t>
      </w:r>
      <w:proofErr w:type="spellStart"/>
      <w:r w:rsidRPr="002F7BE3">
        <w:rPr>
          <w:rFonts w:ascii="Times New Roman" w:hAnsi="Times New Roman" w:cs="Times New Roman"/>
          <w:sz w:val="24"/>
          <w:szCs w:val="24"/>
        </w:rPr>
        <w:t>kõrvaltingimuste</w:t>
      </w:r>
      <w:proofErr w:type="spellEnd"/>
      <w:r w:rsidRPr="002F7BE3">
        <w:rPr>
          <w:rFonts w:ascii="Times New Roman" w:hAnsi="Times New Roman" w:cs="Times New Roman"/>
          <w:sz w:val="24"/>
          <w:szCs w:val="24"/>
        </w:rPr>
        <w:t xml:space="preserve"> täitmist, misjärel on ehitusloa adressaadil õigus alustada selle etapi ehitustöödega.</w:t>
      </w:r>
      <w:r>
        <w:rPr>
          <w:rFonts w:ascii="Times New Roman" w:hAnsi="Times New Roman" w:cs="Times New Roman"/>
          <w:sz w:val="24"/>
          <w:szCs w:val="24"/>
        </w:rPr>
        <w:t xml:space="preserve"> </w:t>
      </w:r>
    </w:p>
    <w:p w14:paraId="08287B08" w14:textId="77777777" w:rsidR="005B613D" w:rsidRPr="00B4590E" w:rsidRDefault="005B613D" w:rsidP="00A50FC9">
      <w:pPr>
        <w:pStyle w:val="Loendilik"/>
        <w:ind w:left="1500"/>
        <w:jc w:val="both"/>
        <w:rPr>
          <w:rFonts w:ascii="Times New Roman" w:hAnsi="Times New Roman" w:cs="Times New Roman"/>
          <w:sz w:val="24"/>
          <w:szCs w:val="24"/>
        </w:rPr>
      </w:pPr>
    </w:p>
    <w:p w14:paraId="1404A7AB" w14:textId="77777777" w:rsidR="005B613D" w:rsidRPr="0079267B" w:rsidRDefault="005B613D" w:rsidP="00A50FC9">
      <w:pPr>
        <w:pStyle w:val="Loendilik"/>
        <w:numPr>
          <w:ilvl w:val="0"/>
          <w:numId w:val="4"/>
        </w:numPr>
        <w:ind w:left="1428"/>
        <w:jc w:val="both"/>
        <w:rPr>
          <w:rFonts w:ascii="Times New Roman" w:hAnsi="Times New Roman" w:cs="Times New Roman"/>
          <w:b/>
          <w:bCs/>
          <w:sz w:val="24"/>
          <w:szCs w:val="24"/>
        </w:rPr>
      </w:pPr>
      <w:proofErr w:type="spellStart"/>
      <w:r>
        <w:rPr>
          <w:rFonts w:ascii="Times New Roman" w:hAnsi="Times New Roman" w:cs="Times New Roman"/>
          <w:b/>
          <w:bCs/>
          <w:sz w:val="24"/>
          <w:szCs w:val="24"/>
        </w:rPr>
        <w:t>Kõrvaltingimused</w:t>
      </w:r>
      <w:proofErr w:type="spellEnd"/>
      <w:r>
        <w:rPr>
          <w:rFonts w:ascii="Times New Roman" w:hAnsi="Times New Roman" w:cs="Times New Roman"/>
          <w:b/>
          <w:bCs/>
          <w:sz w:val="24"/>
          <w:szCs w:val="24"/>
        </w:rPr>
        <w:t xml:space="preserve"> t</w:t>
      </w:r>
      <w:r w:rsidRPr="0079267B">
        <w:rPr>
          <w:rFonts w:ascii="Times New Roman" w:hAnsi="Times New Roman" w:cs="Times New Roman"/>
          <w:b/>
          <w:bCs/>
          <w:sz w:val="24"/>
          <w:szCs w:val="24"/>
        </w:rPr>
        <w:t>urbiinisaal</w:t>
      </w:r>
      <w:r>
        <w:rPr>
          <w:rFonts w:ascii="Times New Roman" w:hAnsi="Times New Roman" w:cs="Times New Roman"/>
          <w:b/>
          <w:bCs/>
          <w:sz w:val="24"/>
          <w:szCs w:val="24"/>
        </w:rPr>
        <w:t>i</w:t>
      </w:r>
      <w:r w:rsidRPr="0079267B">
        <w:rPr>
          <w:rFonts w:ascii="Times New Roman" w:hAnsi="Times New Roman" w:cs="Times New Roman"/>
          <w:b/>
          <w:bCs/>
          <w:sz w:val="24"/>
          <w:szCs w:val="24"/>
        </w:rPr>
        <w:t xml:space="preserve"> (turbiinisaal, lüüsi </w:t>
      </w:r>
      <w:proofErr w:type="spellStart"/>
      <w:r w:rsidRPr="0079267B">
        <w:rPr>
          <w:rFonts w:ascii="Times New Roman" w:hAnsi="Times New Roman" w:cs="Times New Roman"/>
          <w:b/>
          <w:bCs/>
          <w:sz w:val="24"/>
          <w:szCs w:val="24"/>
        </w:rPr>
        <w:t>kaeveõõn</w:t>
      </w:r>
      <w:proofErr w:type="spellEnd"/>
      <w:r w:rsidRPr="0079267B">
        <w:rPr>
          <w:rFonts w:ascii="Times New Roman" w:hAnsi="Times New Roman" w:cs="Times New Roman"/>
          <w:b/>
          <w:bCs/>
          <w:sz w:val="24"/>
          <w:szCs w:val="24"/>
        </w:rPr>
        <w:t>, trafosaal)</w:t>
      </w:r>
      <w:r>
        <w:rPr>
          <w:rFonts w:ascii="Times New Roman" w:hAnsi="Times New Roman" w:cs="Times New Roman"/>
          <w:b/>
          <w:bCs/>
          <w:sz w:val="24"/>
          <w:szCs w:val="24"/>
        </w:rPr>
        <w:t xml:space="preserve"> ehitamiseks:</w:t>
      </w:r>
    </w:p>
    <w:p w14:paraId="11A102B9" w14:textId="77777777" w:rsidR="005B613D" w:rsidRPr="00B4590E" w:rsidRDefault="005B613D" w:rsidP="00A50FC9">
      <w:pPr>
        <w:pStyle w:val="Loendilik"/>
        <w:numPr>
          <w:ilvl w:val="1"/>
          <w:numId w:val="7"/>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turbiinisaali põhiprojekt koos ehitusprojekti ekspertiisiga vastavalt majandus- ja taristuministri 08.06.2015 määrusele nr 62 „Nõuded ehitusprojekti ekspertiisile“. Ehitusprojekti koostamisel tuleb arvestada </w:t>
      </w:r>
      <w:r>
        <w:rPr>
          <w:rFonts w:ascii="Times New Roman" w:hAnsi="Times New Roman" w:cs="Times New Roman"/>
          <w:sz w:val="24"/>
          <w:szCs w:val="24"/>
        </w:rPr>
        <w:t>KMH</w:t>
      </w:r>
      <w:r w:rsidRPr="00B4590E">
        <w:rPr>
          <w:rFonts w:ascii="Times New Roman" w:hAnsi="Times New Roman" w:cs="Times New Roman"/>
          <w:sz w:val="24"/>
          <w:szCs w:val="24"/>
        </w:rPr>
        <w:t xml:space="preserve"> aruandes toodud leevendus- ja seiremeetmetega ning detailplaneeringus toodud nõuetega. </w:t>
      </w:r>
    </w:p>
    <w:p w14:paraId="68F21E24" w14:textId="77777777" w:rsidR="005B613D" w:rsidRPr="00B4590E" w:rsidRDefault="005B613D" w:rsidP="00A50FC9">
      <w:pPr>
        <w:pStyle w:val="Loendilik"/>
        <w:numPr>
          <w:ilvl w:val="1"/>
          <w:numId w:val="7"/>
        </w:numPr>
        <w:ind w:left="1500"/>
        <w:jc w:val="both"/>
        <w:rPr>
          <w:rFonts w:ascii="Times New Roman" w:hAnsi="Times New Roman" w:cs="Times New Roman"/>
          <w:sz w:val="24"/>
          <w:szCs w:val="24"/>
        </w:rPr>
      </w:pPr>
      <w:r w:rsidRPr="00B4590E">
        <w:rPr>
          <w:rFonts w:ascii="Times New Roman" w:hAnsi="Times New Roman" w:cs="Times New Roman"/>
          <w:sz w:val="24"/>
          <w:szCs w:val="24"/>
        </w:rPr>
        <w:lastRenderedPageBreak/>
        <w:t>Põhiprojekt ja ehitusprojekti ekspertiis peavad selgelt välja tooma, kuidas on välistatud Paldiski linnale kinnitatud põhjaveevaru ammendumine.</w:t>
      </w:r>
    </w:p>
    <w:p w14:paraId="2B7B27FE" w14:textId="77777777" w:rsidR="005B613D" w:rsidRPr="00B4590E" w:rsidRDefault="005B613D" w:rsidP="00A50FC9">
      <w:pPr>
        <w:pStyle w:val="Loendilik"/>
        <w:numPr>
          <w:ilvl w:val="1"/>
          <w:numId w:val="7"/>
        </w:numPr>
        <w:ind w:left="1500"/>
        <w:jc w:val="both"/>
        <w:rPr>
          <w:rFonts w:ascii="Times New Roman" w:hAnsi="Times New Roman" w:cs="Times New Roman"/>
          <w:sz w:val="24"/>
          <w:szCs w:val="24"/>
        </w:rPr>
      </w:pPr>
      <w:r w:rsidRPr="00B4590E">
        <w:rPr>
          <w:rFonts w:ascii="Times New Roman" w:hAnsi="Times New Roman" w:cs="Times New Roman"/>
          <w:sz w:val="24"/>
          <w:szCs w:val="24"/>
        </w:rPr>
        <w:t>Põhiprojekti koostamise aluseks on radooniuuring ning antud uuring peab olema põhiprojekti koosseisus.</w:t>
      </w:r>
    </w:p>
    <w:p w14:paraId="2EB9F7BE" w14:textId="77777777" w:rsidR="005B613D" w:rsidRPr="00B4590E" w:rsidRDefault="005B613D" w:rsidP="00A50FC9">
      <w:pPr>
        <w:pStyle w:val="Loendilik"/>
        <w:numPr>
          <w:ilvl w:val="1"/>
          <w:numId w:val="7"/>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vastavalt KMH aruande peatükile 8.2 Keskkonnaameti kooskõlastatud seirekava koos asjakohaste (põhjavee seirekava, välisõhu kvaliteedi seirekava, </w:t>
      </w:r>
      <w:proofErr w:type="spellStart"/>
      <w:r w:rsidRPr="00B4590E">
        <w:rPr>
          <w:rFonts w:ascii="Times New Roman" w:hAnsi="Times New Roman" w:cs="Times New Roman"/>
          <w:sz w:val="24"/>
          <w:szCs w:val="24"/>
        </w:rPr>
        <w:t>lõhketööde</w:t>
      </w:r>
      <w:proofErr w:type="spellEnd"/>
      <w:r w:rsidRPr="00B4590E">
        <w:rPr>
          <w:rFonts w:ascii="Times New Roman" w:hAnsi="Times New Roman" w:cs="Times New Roman"/>
          <w:sz w:val="24"/>
          <w:szCs w:val="24"/>
        </w:rPr>
        <w:t xml:space="preserve"> seirekava, mürataseme seirekava, seismiline seirekava) seire tulemustega. Seirekava koostamisse ja ülevaatamisse ning seiretulemuste analüüsimisse tuleb kaasata vastava valdkonna eksperdid, kes on pädevad antud tööd teostama, sealhulgas seire läbiviimisel kasutatavaid asjakohaseid metoodikaid määrama. Seirekava koostatakse vastavalt </w:t>
      </w:r>
      <w:r>
        <w:rPr>
          <w:rFonts w:ascii="Times New Roman" w:hAnsi="Times New Roman" w:cs="Times New Roman"/>
          <w:sz w:val="24"/>
          <w:szCs w:val="24"/>
        </w:rPr>
        <w:t>KMH</w:t>
      </w:r>
      <w:r w:rsidRPr="00B4590E">
        <w:rPr>
          <w:rFonts w:ascii="Times New Roman" w:hAnsi="Times New Roman" w:cs="Times New Roman"/>
          <w:sz w:val="24"/>
          <w:szCs w:val="24"/>
        </w:rPr>
        <w:t xml:space="preserve"> aruandele.</w:t>
      </w:r>
    </w:p>
    <w:p w14:paraId="2F61FDE7" w14:textId="77777777" w:rsidR="005B613D" w:rsidRPr="00B4590E" w:rsidRDefault="005B613D" w:rsidP="00A50FC9">
      <w:pPr>
        <w:pStyle w:val="Loendilik"/>
        <w:numPr>
          <w:ilvl w:val="1"/>
          <w:numId w:val="7"/>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vastavalt KMH aruande peatükile 8.1.10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keskkonnategevuskava, mis hõlmab muuhulgas ka avariiolukorras tegutsemise kava. Keskkonnakorralduskava peab olema kooskõlas koostamist vajavate lõhkamistööde projektiga ja kaevisest väljutatava </w:t>
      </w:r>
      <w:proofErr w:type="spellStart"/>
      <w:r w:rsidRPr="00B4590E">
        <w:rPr>
          <w:rFonts w:ascii="Times New Roman" w:hAnsi="Times New Roman" w:cs="Times New Roman"/>
          <w:sz w:val="24"/>
          <w:szCs w:val="24"/>
        </w:rPr>
        <w:t>graptoliitargilliiti</w:t>
      </w:r>
      <w:proofErr w:type="spellEnd"/>
      <w:r w:rsidRPr="00B4590E">
        <w:rPr>
          <w:rFonts w:ascii="Times New Roman" w:hAnsi="Times New Roman" w:cs="Times New Roman"/>
          <w:sz w:val="24"/>
          <w:szCs w:val="24"/>
        </w:rPr>
        <w:t xml:space="preserve"> ajutiseks hoiustamise ja käitlemise eriprojektiga. Ehitustööde peatöövõtjal tuleb kaasata nii keskkonnakorralduskava koostamisse kui ka keskkonnajärelevalvesse vajaliku kvalifikatsiooniga eksperdid. Keskkonnategevuskava tuleb ennem ehitustöödega alustamise teatise esitamist kooskõlastada Keskkonnaameti, Terviseameti, TTJA ja kohaliku omavalitsusega.</w:t>
      </w:r>
    </w:p>
    <w:p w14:paraId="5D566480" w14:textId="77777777" w:rsidR="005B613D" w:rsidRPr="00B4590E" w:rsidRDefault="005B613D" w:rsidP="00A50FC9">
      <w:pPr>
        <w:pStyle w:val="Loendilik"/>
        <w:numPr>
          <w:ilvl w:val="1"/>
          <w:numId w:val="7"/>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vastavalt kehtiva Pallase piirkond 16 ja 18 kinnistute (osaliselt) ning lähiala DP ja KSH tingimustele, tehniliste (ja tehnoloogiliste) meetmete kirjeldus kavandatava tegevuse katkestamise puhuks.</w:t>
      </w:r>
    </w:p>
    <w:p w14:paraId="565A7DAE" w14:textId="77777777" w:rsidR="005B613D" w:rsidRPr="00B4590E" w:rsidRDefault="005B613D" w:rsidP="00A50FC9">
      <w:pPr>
        <w:pStyle w:val="Loendilik"/>
        <w:numPr>
          <w:ilvl w:val="1"/>
          <w:numId w:val="7"/>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Päästeameti kooskõlastatud riskianalüüs, hädaolukorra lahendamise plaan ja ehitise likvideerimiskava.</w:t>
      </w:r>
    </w:p>
    <w:p w14:paraId="68946DBA" w14:textId="77777777" w:rsidR="005B613D" w:rsidRPr="00B4590E" w:rsidRDefault="005B613D" w:rsidP="00A50FC9">
      <w:pPr>
        <w:pStyle w:val="Loendilik"/>
        <w:numPr>
          <w:ilvl w:val="1"/>
          <w:numId w:val="7"/>
        </w:numPr>
        <w:ind w:left="1500"/>
        <w:jc w:val="both"/>
        <w:rPr>
          <w:rFonts w:ascii="Times New Roman" w:hAnsi="Times New Roman" w:cs="Times New Roman"/>
          <w:sz w:val="24"/>
          <w:szCs w:val="24"/>
        </w:rPr>
      </w:pPr>
      <w:r w:rsidRPr="00B4590E">
        <w:rPr>
          <w:rFonts w:ascii="Times New Roman" w:hAnsi="Times New Roman" w:cs="Times New Roman"/>
          <w:sz w:val="24"/>
          <w:szCs w:val="24"/>
        </w:rPr>
        <w:t>Settetiigid peavad olema rajatud enne maa-aluse osa ehitustöödega alustamist. Settetiikide jaoks tuleb taotleda eraldi ehitusluba TTJA-</w:t>
      </w:r>
      <w:proofErr w:type="spellStart"/>
      <w:r w:rsidRPr="00B4590E">
        <w:rPr>
          <w:rFonts w:ascii="Times New Roman" w:hAnsi="Times New Roman" w:cs="Times New Roman"/>
          <w:sz w:val="24"/>
          <w:szCs w:val="24"/>
        </w:rPr>
        <w:t>lt</w:t>
      </w:r>
      <w:proofErr w:type="spellEnd"/>
      <w:r w:rsidRPr="00B4590E">
        <w:rPr>
          <w:rFonts w:ascii="Times New Roman" w:hAnsi="Times New Roman" w:cs="Times New Roman"/>
          <w:sz w:val="24"/>
          <w:szCs w:val="24"/>
        </w:rPr>
        <w:t>.</w:t>
      </w:r>
    </w:p>
    <w:p w14:paraId="21425988" w14:textId="77777777" w:rsidR="005B613D" w:rsidRPr="00B4590E" w:rsidRDefault="005B613D" w:rsidP="00A50FC9">
      <w:pPr>
        <w:pStyle w:val="Loendilik"/>
        <w:numPr>
          <w:ilvl w:val="1"/>
          <w:numId w:val="7"/>
        </w:numPr>
        <w:ind w:left="1500"/>
        <w:jc w:val="both"/>
        <w:rPr>
          <w:rFonts w:ascii="Times New Roman" w:hAnsi="Times New Roman" w:cs="Times New Roman"/>
          <w:sz w:val="24"/>
          <w:szCs w:val="24"/>
        </w:rPr>
      </w:pPr>
      <w:r w:rsidRPr="00B4590E">
        <w:rPr>
          <w:rFonts w:ascii="Times New Roman" w:hAnsi="Times New Roman" w:cs="Times New Roman"/>
          <w:sz w:val="24"/>
          <w:szCs w:val="24"/>
        </w:rPr>
        <w:t>Põhiprojekti koostamise käigus tuleb analüüsida ehitusaegse perioodi ja avariiolukordade jaoks kogu Paldiski linna ühisveevärgi puurkaevude ja veevarustussüsteemi toimimist, hinnata põhjaveevaru ning välja töötada PHAJ võimalikest mõjudest lähtuv veevarustuse lahendus, et tagada linna varustamine nõuetekohase joogiveega. Antud analüüs ja lahendus tuleb kooskõlastada Paldiski linna ühisveevärgi ettevõttega AS Lahevesi (11492271) ning kohaliku omavalitsusega ja esitada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w:t>
      </w:r>
    </w:p>
    <w:p w14:paraId="09716B89" w14:textId="77777777" w:rsidR="005B613D" w:rsidRPr="00B4590E" w:rsidRDefault="005B613D" w:rsidP="00A50FC9">
      <w:pPr>
        <w:pStyle w:val="Loendilik"/>
        <w:numPr>
          <w:ilvl w:val="1"/>
          <w:numId w:val="7"/>
        </w:numPr>
        <w:ind w:left="1500"/>
        <w:jc w:val="both"/>
        <w:rPr>
          <w:rFonts w:ascii="Times New Roman" w:hAnsi="Times New Roman" w:cs="Times New Roman"/>
          <w:sz w:val="24"/>
          <w:szCs w:val="24"/>
        </w:rPr>
      </w:pPr>
      <w:r w:rsidRPr="00B4590E">
        <w:rPr>
          <w:rFonts w:ascii="Times New Roman" w:hAnsi="Times New Roman" w:cs="Times New Roman"/>
          <w:sz w:val="24"/>
          <w:szCs w:val="24"/>
        </w:rPr>
        <w:t xml:space="preserve">Šahtidesse vee sissevoolu vähendamiseks ja veekihtide isoleerimiseks kasutatavad meetmed on šahti külgkivimite külmutamine või </w:t>
      </w:r>
      <w:proofErr w:type="spellStart"/>
      <w:r w:rsidRPr="00B4590E">
        <w:rPr>
          <w:rFonts w:ascii="Times New Roman" w:hAnsi="Times New Roman" w:cs="Times New Roman"/>
          <w:sz w:val="24"/>
          <w:szCs w:val="24"/>
        </w:rPr>
        <w:t>injekteerimine</w:t>
      </w:r>
      <w:proofErr w:type="spellEnd"/>
      <w:r w:rsidRPr="00B4590E">
        <w:rPr>
          <w:rFonts w:ascii="Times New Roman" w:hAnsi="Times New Roman" w:cs="Times New Roman"/>
          <w:sz w:val="24"/>
          <w:szCs w:val="24"/>
        </w:rPr>
        <w:t xml:space="preserve">, mille käigus pumbatakse kivimisse veevoolu takistavat tsementeerivat ainet. Nii külmutamise kui </w:t>
      </w:r>
      <w:proofErr w:type="spellStart"/>
      <w:r w:rsidRPr="00B4590E">
        <w:rPr>
          <w:rFonts w:ascii="Times New Roman" w:hAnsi="Times New Roman" w:cs="Times New Roman"/>
          <w:sz w:val="24"/>
          <w:szCs w:val="24"/>
        </w:rPr>
        <w:t>injekteerimise</w:t>
      </w:r>
      <w:proofErr w:type="spellEnd"/>
      <w:r w:rsidRPr="00B4590E">
        <w:rPr>
          <w:rFonts w:ascii="Times New Roman" w:hAnsi="Times New Roman" w:cs="Times New Roman"/>
          <w:sz w:val="24"/>
          <w:szCs w:val="24"/>
        </w:rPr>
        <w:t xml:space="preserve"> korral tuleb välistada põhjavee omaduste mõjutamine ning lahendus peab </w:t>
      </w:r>
      <w:proofErr w:type="spellStart"/>
      <w:r w:rsidRPr="00B4590E">
        <w:rPr>
          <w:rFonts w:ascii="Times New Roman" w:hAnsi="Times New Roman" w:cs="Times New Roman"/>
          <w:sz w:val="24"/>
          <w:szCs w:val="24"/>
        </w:rPr>
        <w:t>peab</w:t>
      </w:r>
      <w:proofErr w:type="spellEnd"/>
      <w:r w:rsidRPr="00B4590E">
        <w:rPr>
          <w:rFonts w:ascii="Times New Roman" w:hAnsi="Times New Roman" w:cs="Times New Roman"/>
          <w:sz w:val="24"/>
          <w:szCs w:val="24"/>
        </w:rPr>
        <w:t xml:space="preserve"> olema põhiprojekti üheks osaks.</w:t>
      </w:r>
    </w:p>
    <w:p w14:paraId="5F3711ED" w14:textId="77777777" w:rsidR="005B613D" w:rsidRPr="00B4590E" w:rsidRDefault="005B613D" w:rsidP="00A50FC9">
      <w:pPr>
        <w:pStyle w:val="Loendilik"/>
        <w:numPr>
          <w:ilvl w:val="1"/>
          <w:numId w:val="7"/>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põhjalik kaeveõõnte külgkivimite uuring, et vältida pingeväljade muutumine ventilatsioonisüsteemi rajamisel. Vajalik on ka põhjalik rikete kaardistamine ja nendega arvestamine põhiprojekti koostamise ja šahtide läbindamise käigus. Põhiprojektis tuleb mäetehniliste võtetega ette näha pingeväljade kontsentreerimise vältimine. Vee poolt geoloogiliste rikete mõjutamise vältimine vastavalt seismilise uuringu tulemustele. Uuring peab olema kooskõlastatud Eesti Geoloogiateenistusega.</w:t>
      </w:r>
    </w:p>
    <w:p w14:paraId="5EB7A2EA" w14:textId="77777777" w:rsidR="005B613D" w:rsidRPr="00B4590E" w:rsidRDefault="005B613D" w:rsidP="00A50FC9">
      <w:pPr>
        <w:pStyle w:val="Loendilik"/>
        <w:numPr>
          <w:ilvl w:val="1"/>
          <w:numId w:val="7"/>
        </w:numPr>
        <w:ind w:left="1500"/>
        <w:jc w:val="both"/>
        <w:rPr>
          <w:rFonts w:ascii="Times New Roman" w:hAnsi="Times New Roman" w:cs="Times New Roman"/>
          <w:sz w:val="24"/>
          <w:szCs w:val="24"/>
        </w:rPr>
      </w:pPr>
      <w:r w:rsidRPr="00B4590E">
        <w:rPr>
          <w:rFonts w:ascii="Times New Roman" w:hAnsi="Times New Roman" w:cs="Times New Roman"/>
          <w:sz w:val="24"/>
          <w:szCs w:val="24"/>
        </w:rPr>
        <w:lastRenderedPageBreak/>
        <w:t>Ehitamise alustamise teatises märkida ehitamist ja omanikujärelevalvet teostavad ettevõtted ning ehitusloa taotluse objektidega seotud ehitamist ja omanikujärelevalvet teostavad pädevad isikud.</w:t>
      </w:r>
    </w:p>
    <w:p w14:paraId="45F1C17A" w14:textId="77777777" w:rsidR="005B613D" w:rsidRDefault="005B613D" w:rsidP="00A50FC9">
      <w:pPr>
        <w:pStyle w:val="Loendilik"/>
        <w:numPr>
          <w:ilvl w:val="1"/>
          <w:numId w:val="7"/>
        </w:numPr>
        <w:ind w:left="1500"/>
        <w:jc w:val="both"/>
        <w:rPr>
          <w:rFonts w:ascii="Times New Roman" w:hAnsi="Times New Roman" w:cs="Times New Roman"/>
          <w:sz w:val="24"/>
          <w:szCs w:val="24"/>
        </w:rPr>
      </w:pPr>
      <w:r w:rsidRPr="00B4590E">
        <w:rPr>
          <w:rFonts w:ascii="Times New Roman" w:hAnsi="Times New Roman" w:cs="Times New Roman"/>
          <w:sz w:val="24"/>
          <w:szCs w:val="24"/>
        </w:rPr>
        <w:t>Ehitustööde kavandamisel esitab Energiasalv Pakri OÜ ehitamise alustamise teatise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vähemalt 30 päeva enne kavandatavaid ehitustöid (enne kavandatava ehitamise alustamist), seda põhjusel, et täiendavalt on vajalik kontrollida </w:t>
      </w:r>
      <w:r>
        <w:rPr>
          <w:rFonts w:ascii="Times New Roman" w:hAnsi="Times New Roman" w:cs="Times New Roman"/>
          <w:sz w:val="24"/>
          <w:szCs w:val="24"/>
        </w:rPr>
        <w:t xml:space="preserve">käesoleva ehitusloaga kehtestatud </w:t>
      </w:r>
      <w:proofErr w:type="spellStart"/>
      <w:r>
        <w:rPr>
          <w:rFonts w:ascii="Times New Roman" w:hAnsi="Times New Roman" w:cs="Times New Roman"/>
          <w:sz w:val="24"/>
          <w:szCs w:val="24"/>
        </w:rPr>
        <w:t>kõrvaltingimuste</w:t>
      </w:r>
      <w:proofErr w:type="spellEnd"/>
      <w:r>
        <w:rPr>
          <w:rFonts w:ascii="Times New Roman" w:hAnsi="Times New Roman" w:cs="Times New Roman"/>
          <w:sz w:val="24"/>
          <w:szCs w:val="24"/>
        </w:rPr>
        <w:t xml:space="preserve"> täitmist</w:t>
      </w:r>
      <w:r w:rsidRPr="00B4590E">
        <w:rPr>
          <w:rFonts w:ascii="Times New Roman" w:hAnsi="Times New Roman" w:cs="Times New Roman"/>
          <w:sz w:val="24"/>
          <w:szCs w:val="24"/>
        </w:rPr>
        <w:t xml:space="preserve">, </w:t>
      </w:r>
      <w:r>
        <w:rPr>
          <w:rFonts w:ascii="Times New Roman" w:hAnsi="Times New Roman" w:cs="Times New Roman"/>
          <w:sz w:val="24"/>
          <w:szCs w:val="24"/>
        </w:rPr>
        <w:t>mis on eelduseks ehitusloa jõustumisele vastava ehitusetapi osas.</w:t>
      </w:r>
      <w:r w:rsidRPr="00B4590E">
        <w:rPr>
          <w:rFonts w:ascii="Times New Roman" w:hAnsi="Times New Roman" w:cs="Times New Roman"/>
          <w:sz w:val="24"/>
          <w:szCs w:val="24"/>
        </w:rPr>
        <w:t xml:space="preserve"> Sõltuvalt esitatud dokumentidest võib TTJA dokumentide läbivaatamise tähtaega pikendada 30-ne päeva võrra. </w:t>
      </w:r>
      <w:r w:rsidRPr="002F7BE3">
        <w:rPr>
          <w:rFonts w:ascii="Times New Roman" w:hAnsi="Times New Roman" w:cs="Times New Roman"/>
          <w:sz w:val="24"/>
          <w:szCs w:val="24"/>
        </w:rPr>
        <w:t xml:space="preserve">TTJA kinnitab kirjalikult käesoleva etapi </w:t>
      </w:r>
      <w:proofErr w:type="spellStart"/>
      <w:r w:rsidRPr="002F7BE3">
        <w:rPr>
          <w:rFonts w:ascii="Times New Roman" w:hAnsi="Times New Roman" w:cs="Times New Roman"/>
          <w:sz w:val="24"/>
          <w:szCs w:val="24"/>
        </w:rPr>
        <w:t>kõrvaltingimuste</w:t>
      </w:r>
      <w:proofErr w:type="spellEnd"/>
      <w:r w:rsidRPr="002F7BE3">
        <w:rPr>
          <w:rFonts w:ascii="Times New Roman" w:hAnsi="Times New Roman" w:cs="Times New Roman"/>
          <w:sz w:val="24"/>
          <w:szCs w:val="24"/>
        </w:rPr>
        <w:t xml:space="preserve"> täitmist, misjärel on ehitusloa adressaadil õigus alustada selle etapi ehitustöödega.</w:t>
      </w:r>
      <w:r>
        <w:rPr>
          <w:rFonts w:ascii="Times New Roman" w:hAnsi="Times New Roman" w:cs="Times New Roman"/>
          <w:sz w:val="24"/>
          <w:szCs w:val="24"/>
        </w:rPr>
        <w:t xml:space="preserve"> </w:t>
      </w:r>
    </w:p>
    <w:p w14:paraId="66983052" w14:textId="77777777" w:rsidR="005B613D" w:rsidRPr="00B4590E" w:rsidRDefault="005B613D" w:rsidP="00A50FC9">
      <w:pPr>
        <w:pStyle w:val="Loendilik"/>
        <w:ind w:left="1500"/>
        <w:jc w:val="both"/>
        <w:rPr>
          <w:rFonts w:ascii="Times New Roman" w:hAnsi="Times New Roman" w:cs="Times New Roman"/>
          <w:sz w:val="24"/>
          <w:szCs w:val="24"/>
        </w:rPr>
      </w:pPr>
    </w:p>
    <w:p w14:paraId="7782B32B" w14:textId="77777777" w:rsidR="005B613D" w:rsidRPr="0079267B" w:rsidRDefault="005B613D" w:rsidP="00A50FC9">
      <w:pPr>
        <w:pStyle w:val="Loendilik"/>
        <w:numPr>
          <w:ilvl w:val="0"/>
          <w:numId w:val="4"/>
        </w:numPr>
        <w:ind w:left="1428"/>
        <w:jc w:val="both"/>
        <w:rPr>
          <w:rFonts w:ascii="Times New Roman" w:hAnsi="Times New Roman" w:cs="Times New Roman"/>
          <w:b/>
          <w:bCs/>
          <w:sz w:val="24"/>
          <w:szCs w:val="24"/>
        </w:rPr>
      </w:pPr>
      <w:proofErr w:type="spellStart"/>
      <w:r>
        <w:rPr>
          <w:rFonts w:ascii="Times New Roman" w:hAnsi="Times New Roman" w:cs="Times New Roman"/>
          <w:b/>
          <w:bCs/>
          <w:sz w:val="24"/>
          <w:szCs w:val="24"/>
        </w:rPr>
        <w:t>Kõrvaltingimused</w:t>
      </w:r>
      <w:proofErr w:type="spellEnd"/>
      <w:r>
        <w:rPr>
          <w:rFonts w:ascii="Times New Roman" w:hAnsi="Times New Roman" w:cs="Times New Roman"/>
          <w:b/>
          <w:bCs/>
          <w:sz w:val="24"/>
          <w:szCs w:val="24"/>
        </w:rPr>
        <w:t xml:space="preserve"> v</w:t>
      </w:r>
      <w:r w:rsidRPr="0079267B">
        <w:rPr>
          <w:rFonts w:ascii="Times New Roman" w:hAnsi="Times New Roman" w:cs="Times New Roman"/>
          <w:b/>
          <w:bCs/>
          <w:sz w:val="24"/>
          <w:szCs w:val="24"/>
        </w:rPr>
        <w:t>eereservuaarid</w:t>
      </w:r>
      <w:r>
        <w:rPr>
          <w:rFonts w:ascii="Times New Roman" w:hAnsi="Times New Roman" w:cs="Times New Roman"/>
          <w:b/>
          <w:bCs/>
          <w:sz w:val="24"/>
          <w:szCs w:val="24"/>
        </w:rPr>
        <w:t>e</w:t>
      </w:r>
      <w:r w:rsidRPr="0079267B">
        <w:rPr>
          <w:rFonts w:ascii="Times New Roman" w:hAnsi="Times New Roman" w:cs="Times New Roman"/>
          <w:b/>
          <w:bCs/>
          <w:sz w:val="24"/>
          <w:szCs w:val="24"/>
        </w:rPr>
        <w:t xml:space="preserve"> (veereservuaarid, ühendustunnelid, allavoolu survešaht ja rõhušaht)</w:t>
      </w:r>
      <w:r>
        <w:rPr>
          <w:rFonts w:ascii="Times New Roman" w:hAnsi="Times New Roman" w:cs="Times New Roman"/>
          <w:b/>
          <w:bCs/>
          <w:sz w:val="24"/>
          <w:szCs w:val="24"/>
        </w:rPr>
        <w:t xml:space="preserve"> ehitamiseks:</w:t>
      </w:r>
    </w:p>
    <w:p w14:paraId="6C2082B6" w14:textId="77777777" w:rsidR="005B613D" w:rsidRPr="00B4590E" w:rsidRDefault="005B613D" w:rsidP="00A50FC9">
      <w:pPr>
        <w:pStyle w:val="Loendilik"/>
        <w:numPr>
          <w:ilvl w:val="1"/>
          <w:numId w:val="8"/>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veereservuaaride põhiprojekt koos ehitusprojekti ekspertiisiga vastavalt majandus- ja taristuministri 08.06.2015 määrusele nr 62 „Nõuded ehitusprojekti ekspertiisile“. Ehitusprojekti koostamisel tuleb arvestada kõigi </w:t>
      </w:r>
      <w:r>
        <w:rPr>
          <w:rFonts w:ascii="Times New Roman" w:hAnsi="Times New Roman" w:cs="Times New Roman"/>
          <w:sz w:val="24"/>
          <w:szCs w:val="24"/>
        </w:rPr>
        <w:t xml:space="preserve">KMH </w:t>
      </w:r>
      <w:r w:rsidRPr="00B4590E">
        <w:rPr>
          <w:rFonts w:ascii="Times New Roman" w:hAnsi="Times New Roman" w:cs="Times New Roman"/>
          <w:sz w:val="24"/>
          <w:szCs w:val="24"/>
        </w:rPr>
        <w:t xml:space="preserve">aruandes toodud leevendus- ja seiremeetmetega ning detailplaneeringus toodud nõuetega. </w:t>
      </w:r>
    </w:p>
    <w:p w14:paraId="36437754" w14:textId="77777777" w:rsidR="005B613D" w:rsidRPr="00B4590E" w:rsidRDefault="005B613D" w:rsidP="00A50FC9">
      <w:pPr>
        <w:pStyle w:val="Loendilik"/>
        <w:numPr>
          <w:ilvl w:val="1"/>
          <w:numId w:val="8"/>
        </w:numPr>
        <w:ind w:left="1500"/>
        <w:jc w:val="both"/>
        <w:rPr>
          <w:rFonts w:ascii="Times New Roman" w:hAnsi="Times New Roman" w:cs="Times New Roman"/>
          <w:sz w:val="24"/>
          <w:szCs w:val="24"/>
        </w:rPr>
      </w:pPr>
      <w:r w:rsidRPr="00B4590E">
        <w:rPr>
          <w:rFonts w:ascii="Times New Roman" w:hAnsi="Times New Roman" w:cs="Times New Roman"/>
          <w:sz w:val="24"/>
          <w:szCs w:val="24"/>
        </w:rPr>
        <w:t>Põhiprojekt ja ehitusprojekti ekspertiis peavad selgelt välja tooma, kuidas on välistatud Paldiski linnale kinnitatud põhjaveevaru ammendumine.</w:t>
      </w:r>
    </w:p>
    <w:p w14:paraId="5545AB0E" w14:textId="77777777" w:rsidR="005B613D" w:rsidRPr="00B4590E" w:rsidRDefault="005B613D" w:rsidP="00A50FC9">
      <w:pPr>
        <w:pStyle w:val="Loendilik"/>
        <w:numPr>
          <w:ilvl w:val="1"/>
          <w:numId w:val="8"/>
        </w:numPr>
        <w:ind w:left="1500"/>
        <w:jc w:val="both"/>
        <w:rPr>
          <w:rFonts w:ascii="Times New Roman" w:hAnsi="Times New Roman" w:cs="Times New Roman"/>
          <w:sz w:val="24"/>
          <w:szCs w:val="24"/>
        </w:rPr>
      </w:pPr>
      <w:r w:rsidRPr="00B4590E">
        <w:rPr>
          <w:rFonts w:ascii="Times New Roman" w:hAnsi="Times New Roman" w:cs="Times New Roman"/>
          <w:sz w:val="24"/>
          <w:szCs w:val="24"/>
        </w:rPr>
        <w:t>Põhiprojekti koostamise aluseks on radooniuuring ning antud uuring peab olema põhiprojekti koosseisus.</w:t>
      </w:r>
    </w:p>
    <w:p w14:paraId="6CC0143F" w14:textId="77777777" w:rsidR="005B613D" w:rsidRPr="00B4590E" w:rsidRDefault="005B613D" w:rsidP="00A50FC9">
      <w:pPr>
        <w:pStyle w:val="Loendilik"/>
        <w:numPr>
          <w:ilvl w:val="1"/>
          <w:numId w:val="8"/>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vastavalt KMH aruande peatükile 8.2 Keskkonnaameti kooskõlastatud seirekava koos asjakohaste (põhjavee seirekava, välisõhu kvaliteedi seirekava, </w:t>
      </w:r>
      <w:proofErr w:type="spellStart"/>
      <w:r w:rsidRPr="00B4590E">
        <w:rPr>
          <w:rFonts w:ascii="Times New Roman" w:hAnsi="Times New Roman" w:cs="Times New Roman"/>
          <w:sz w:val="24"/>
          <w:szCs w:val="24"/>
        </w:rPr>
        <w:t>lõhketööde</w:t>
      </w:r>
      <w:proofErr w:type="spellEnd"/>
      <w:r w:rsidRPr="00B4590E">
        <w:rPr>
          <w:rFonts w:ascii="Times New Roman" w:hAnsi="Times New Roman" w:cs="Times New Roman"/>
          <w:sz w:val="24"/>
          <w:szCs w:val="24"/>
        </w:rPr>
        <w:t xml:space="preserve"> seirekava, mürataseme seirekava, seismiline seirekava) seire tulemustega. Seirekava koostamisse ja ülevaatamisse ning seiretulemuste analüüsimisse tuleb kaasata vastava valdkonna eksperdid, kes on pädevad antud tööd teostama, sealhulgas seire läbiviimisel kasutatavaid asjakohaseid metoodikaid määrama. Seirekava koostatakse vastavalt </w:t>
      </w:r>
      <w:r>
        <w:rPr>
          <w:rFonts w:ascii="Times New Roman" w:hAnsi="Times New Roman" w:cs="Times New Roman"/>
          <w:sz w:val="24"/>
          <w:szCs w:val="24"/>
        </w:rPr>
        <w:t>KMH</w:t>
      </w:r>
      <w:r w:rsidRPr="00B4590E">
        <w:rPr>
          <w:rFonts w:ascii="Times New Roman" w:hAnsi="Times New Roman" w:cs="Times New Roman"/>
          <w:sz w:val="24"/>
          <w:szCs w:val="24"/>
        </w:rPr>
        <w:t xml:space="preserve"> aruandele.</w:t>
      </w:r>
    </w:p>
    <w:p w14:paraId="1FD59EC3" w14:textId="77777777" w:rsidR="005B613D" w:rsidRPr="00B4590E" w:rsidRDefault="005B613D" w:rsidP="00A50FC9">
      <w:pPr>
        <w:pStyle w:val="Loendilik"/>
        <w:numPr>
          <w:ilvl w:val="1"/>
          <w:numId w:val="8"/>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vastavalt KMH aruande peatükile 8.1.10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keskkonnategevuskava, mis hõlmab muuhulgas ka avariiolukorras tegutsemise kava. Keskkonnakorralduskava peab olema kooskõlas koostamist vajavate lõhkamistööde projektiga ja kaevisest väljutatava </w:t>
      </w:r>
      <w:proofErr w:type="spellStart"/>
      <w:r w:rsidRPr="00B4590E">
        <w:rPr>
          <w:rFonts w:ascii="Times New Roman" w:hAnsi="Times New Roman" w:cs="Times New Roman"/>
          <w:sz w:val="24"/>
          <w:szCs w:val="24"/>
        </w:rPr>
        <w:t>graptoliitargilliiti</w:t>
      </w:r>
      <w:proofErr w:type="spellEnd"/>
      <w:r w:rsidRPr="00B4590E">
        <w:rPr>
          <w:rFonts w:ascii="Times New Roman" w:hAnsi="Times New Roman" w:cs="Times New Roman"/>
          <w:sz w:val="24"/>
          <w:szCs w:val="24"/>
        </w:rPr>
        <w:t xml:space="preserve"> ajutiseks hoiustamise ja käitlemise eriprojektiga. Ehitustööde peatöövõtjal tuleb kaasata nii keskkonnakorralduskava koostamisse kui ka keskkonnajärelevalvesse vajaliku kvalifikatsiooniga eksperdid. Keskkonnategevuskava tuleb ennem ehitustöödega alustamise teatise esitamist kooskõlastada Keskkonnaameti, Terviseameti, TTJA ja kohaliku omavalitsusega.</w:t>
      </w:r>
    </w:p>
    <w:p w14:paraId="61386BA4" w14:textId="77777777" w:rsidR="005B613D" w:rsidRPr="00B4590E" w:rsidRDefault="005B613D" w:rsidP="00A50FC9">
      <w:pPr>
        <w:pStyle w:val="Loendilik"/>
        <w:numPr>
          <w:ilvl w:val="1"/>
          <w:numId w:val="8"/>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vastavalt kehtiva Pallase piirkond 16 ja 18 kinnistute (osaliselt) ning lähiala DP ja KSH tingimustele, tehniliste (ja tehnoloogiliste) meetmete kirjeldus kavandatava tegevuse katkestamise puhuks.</w:t>
      </w:r>
    </w:p>
    <w:p w14:paraId="4C865363" w14:textId="77777777" w:rsidR="005B613D" w:rsidRPr="00B4590E" w:rsidRDefault="005B613D" w:rsidP="00A50FC9">
      <w:pPr>
        <w:pStyle w:val="Loendilik"/>
        <w:numPr>
          <w:ilvl w:val="1"/>
          <w:numId w:val="8"/>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Päästeameti kooskõlastatud riskianalüüs, hädaolukorra lahendamise plaan ja ehitise likvideerimiskava.</w:t>
      </w:r>
    </w:p>
    <w:p w14:paraId="5839CA84" w14:textId="77777777" w:rsidR="005B613D" w:rsidRPr="00B4590E" w:rsidRDefault="005B613D" w:rsidP="00A50FC9">
      <w:pPr>
        <w:pStyle w:val="Loendilik"/>
        <w:numPr>
          <w:ilvl w:val="1"/>
          <w:numId w:val="8"/>
        </w:numPr>
        <w:ind w:left="1500"/>
        <w:jc w:val="both"/>
        <w:rPr>
          <w:rFonts w:ascii="Times New Roman" w:hAnsi="Times New Roman" w:cs="Times New Roman"/>
          <w:sz w:val="24"/>
          <w:szCs w:val="24"/>
        </w:rPr>
      </w:pPr>
      <w:r w:rsidRPr="00B4590E">
        <w:rPr>
          <w:rFonts w:ascii="Times New Roman" w:hAnsi="Times New Roman" w:cs="Times New Roman"/>
          <w:sz w:val="24"/>
          <w:szCs w:val="24"/>
        </w:rPr>
        <w:lastRenderedPageBreak/>
        <w:t>Settetiigid peavad olema rajatud enne maa-aluse osa ehitustöödega alustamist. Settetiikide jaoks tuleb taotleda eraldi ehitusluba TTJA-</w:t>
      </w:r>
      <w:proofErr w:type="spellStart"/>
      <w:r w:rsidRPr="00B4590E">
        <w:rPr>
          <w:rFonts w:ascii="Times New Roman" w:hAnsi="Times New Roman" w:cs="Times New Roman"/>
          <w:sz w:val="24"/>
          <w:szCs w:val="24"/>
        </w:rPr>
        <w:t>lt</w:t>
      </w:r>
      <w:proofErr w:type="spellEnd"/>
      <w:r w:rsidRPr="00B4590E">
        <w:rPr>
          <w:rFonts w:ascii="Times New Roman" w:hAnsi="Times New Roman" w:cs="Times New Roman"/>
          <w:sz w:val="24"/>
          <w:szCs w:val="24"/>
        </w:rPr>
        <w:t>.</w:t>
      </w:r>
    </w:p>
    <w:p w14:paraId="3C1B03B8" w14:textId="77777777" w:rsidR="005B613D" w:rsidRPr="00B4590E" w:rsidRDefault="005B613D" w:rsidP="00A50FC9">
      <w:pPr>
        <w:pStyle w:val="Loendilik"/>
        <w:numPr>
          <w:ilvl w:val="1"/>
          <w:numId w:val="8"/>
        </w:numPr>
        <w:ind w:left="1500"/>
        <w:jc w:val="both"/>
        <w:rPr>
          <w:rFonts w:ascii="Times New Roman" w:hAnsi="Times New Roman" w:cs="Times New Roman"/>
          <w:sz w:val="24"/>
          <w:szCs w:val="24"/>
        </w:rPr>
      </w:pPr>
      <w:r w:rsidRPr="00B4590E">
        <w:rPr>
          <w:rFonts w:ascii="Times New Roman" w:hAnsi="Times New Roman" w:cs="Times New Roman"/>
          <w:sz w:val="24"/>
          <w:szCs w:val="24"/>
        </w:rPr>
        <w:t>Põhiprojekti koostamise käigus tuleb analüüsida ehitusaegse perioodi ja avariiolukordade jaoks kogu Paldiski linna ühisveevärgi puurkaevude ja veevarustussüsteemi toimimist, hinnata põhjaveevaru ning välja töötada PHAJ võimalikest mõjudest lähtuv veevarustuse lahendus, et tagada linna varustamine nõuetekohase joogiveega. Antud analüüs ja lahendus tuleb kooskõlastada Paldiski linna ühisveevärgi ettevõttega AS Lahevesi (11492271) ning kohaliku omavalitsusega ja esitada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w:t>
      </w:r>
    </w:p>
    <w:p w14:paraId="736A748B" w14:textId="77777777" w:rsidR="005B613D" w:rsidRPr="00B4590E" w:rsidRDefault="005B613D" w:rsidP="00A50FC9">
      <w:pPr>
        <w:pStyle w:val="Loendilik"/>
        <w:numPr>
          <w:ilvl w:val="1"/>
          <w:numId w:val="8"/>
        </w:numPr>
        <w:ind w:left="1500"/>
        <w:jc w:val="both"/>
        <w:rPr>
          <w:rFonts w:ascii="Times New Roman" w:hAnsi="Times New Roman" w:cs="Times New Roman"/>
          <w:sz w:val="24"/>
          <w:szCs w:val="24"/>
        </w:rPr>
      </w:pPr>
      <w:r w:rsidRPr="00B4590E">
        <w:rPr>
          <w:rFonts w:ascii="Times New Roman" w:hAnsi="Times New Roman" w:cs="Times New Roman"/>
          <w:sz w:val="24"/>
          <w:szCs w:val="24"/>
        </w:rPr>
        <w:t xml:space="preserve">Šahtidesse vee sissevoolu vähendamiseks ja veekihtide isoleerimiseks kasutatavad meetmed on šahti külgkivimite külmutamine või </w:t>
      </w:r>
      <w:proofErr w:type="spellStart"/>
      <w:r w:rsidRPr="00B4590E">
        <w:rPr>
          <w:rFonts w:ascii="Times New Roman" w:hAnsi="Times New Roman" w:cs="Times New Roman"/>
          <w:sz w:val="24"/>
          <w:szCs w:val="24"/>
        </w:rPr>
        <w:t>injekteerimine</w:t>
      </w:r>
      <w:proofErr w:type="spellEnd"/>
      <w:r w:rsidRPr="00B4590E">
        <w:rPr>
          <w:rFonts w:ascii="Times New Roman" w:hAnsi="Times New Roman" w:cs="Times New Roman"/>
          <w:sz w:val="24"/>
          <w:szCs w:val="24"/>
        </w:rPr>
        <w:t xml:space="preserve">, mille käigus pumbatakse kivimisse veevoolu takistavat tsementeerivat ainet. Nii külmutamise kui </w:t>
      </w:r>
      <w:proofErr w:type="spellStart"/>
      <w:r w:rsidRPr="00B4590E">
        <w:rPr>
          <w:rFonts w:ascii="Times New Roman" w:hAnsi="Times New Roman" w:cs="Times New Roman"/>
          <w:sz w:val="24"/>
          <w:szCs w:val="24"/>
        </w:rPr>
        <w:t>injekteerimise</w:t>
      </w:r>
      <w:proofErr w:type="spellEnd"/>
      <w:r w:rsidRPr="00B4590E">
        <w:rPr>
          <w:rFonts w:ascii="Times New Roman" w:hAnsi="Times New Roman" w:cs="Times New Roman"/>
          <w:sz w:val="24"/>
          <w:szCs w:val="24"/>
        </w:rPr>
        <w:t xml:space="preserve"> korral tuleb välistada põhjavee omaduste mõjutamine ning lahendus peab </w:t>
      </w:r>
      <w:proofErr w:type="spellStart"/>
      <w:r w:rsidRPr="00B4590E">
        <w:rPr>
          <w:rFonts w:ascii="Times New Roman" w:hAnsi="Times New Roman" w:cs="Times New Roman"/>
          <w:sz w:val="24"/>
          <w:szCs w:val="24"/>
        </w:rPr>
        <w:t>peab</w:t>
      </w:r>
      <w:proofErr w:type="spellEnd"/>
      <w:r w:rsidRPr="00B4590E">
        <w:rPr>
          <w:rFonts w:ascii="Times New Roman" w:hAnsi="Times New Roman" w:cs="Times New Roman"/>
          <w:sz w:val="24"/>
          <w:szCs w:val="24"/>
        </w:rPr>
        <w:t xml:space="preserve"> olema põhiprojekti üheks osaks.</w:t>
      </w:r>
    </w:p>
    <w:p w14:paraId="5605FC5E" w14:textId="77777777" w:rsidR="005B613D" w:rsidRPr="00B4590E" w:rsidRDefault="005B613D" w:rsidP="00A50FC9">
      <w:pPr>
        <w:pStyle w:val="Loendilik"/>
        <w:numPr>
          <w:ilvl w:val="1"/>
          <w:numId w:val="8"/>
        </w:numPr>
        <w:ind w:left="1500"/>
        <w:jc w:val="both"/>
        <w:rPr>
          <w:rFonts w:ascii="Times New Roman" w:hAnsi="Times New Roman" w:cs="Times New Roman"/>
          <w:sz w:val="24"/>
          <w:szCs w:val="24"/>
        </w:rPr>
      </w:pPr>
      <w:r w:rsidRPr="00B4590E">
        <w:rPr>
          <w:rFonts w:ascii="Times New Roman" w:hAnsi="Times New Roman" w:cs="Times New Roman"/>
          <w:sz w:val="24"/>
          <w:szCs w:val="24"/>
        </w:rPr>
        <w:t>Esitada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põhjalik kaeveõõnte külgkivimite uuring, et vältida pingeväljade muutumine ventilatsioonisüsteemi rajamisel. Vajalik on ka põhjalik rikete kaardistamine ja nendega arvestamine põhiprojekti koostamise ja šahtide läbindamise käigus. Põhiprojektis tuleb mäetehniliste võtetega ette näha pingeväljade kontsentreerimise vältimine. Vee poolt geoloogiliste rikete mõjutamise vältimine vastavalt seismilise uuringu tulemustele. Uuring peab olema kooskõlastatud Eesti Geoloogiateenistusega.</w:t>
      </w:r>
    </w:p>
    <w:p w14:paraId="3EAF965D" w14:textId="77777777" w:rsidR="005B613D" w:rsidRPr="00B4590E" w:rsidRDefault="005B613D" w:rsidP="00A50FC9">
      <w:pPr>
        <w:pStyle w:val="Loendilik"/>
        <w:numPr>
          <w:ilvl w:val="1"/>
          <w:numId w:val="8"/>
        </w:numPr>
        <w:ind w:left="1500"/>
        <w:jc w:val="both"/>
        <w:rPr>
          <w:rFonts w:ascii="Times New Roman" w:hAnsi="Times New Roman" w:cs="Times New Roman"/>
          <w:sz w:val="24"/>
          <w:szCs w:val="24"/>
        </w:rPr>
      </w:pPr>
      <w:r w:rsidRPr="00B4590E">
        <w:rPr>
          <w:rFonts w:ascii="Times New Roman" w:hAnsi="Times New Roman" w:cs="Times New Roman"/>
          <w:sz w:val="24"/>
          <w:szCs w:val="24"/>
        </w:rPr>
        <w:t>Ehitamise alustamise teatises märkida ehitamist ja omanikujärelevalvet teostavad ettevõtted ning ehitusloa taotluse objektidega seotud ehitamist ja omanikujärelevalvet teostavad pädevad isikud.</w:t>
      </w:r>
    </w:p>
    <w:p w14:paraId="71283D0E" w14:textId="77777777" w:rsidR="005B613D" w:rsidRDefault="005B613D" w:rsidP="00A50FC9">
      <w:pPr>
        <w:pStyle w:val="Loendilik"/>
        <w:numPr>
          <w:ilvl w:val="1"/>
          <w:numId w:val="8"/>
        </w:numPr>
        <w:ind w:left="1500"/>
        <w:jc w:val="both"/>
        <w:rPr>
          <w:rFonts w:ascii="Times New Roman" w:hAnsi="Times New Roman" w:cs="Times New Roman"/>
          <w:sz w:val="24"/>
          <w:szCs w:val="24"/>
        </w:rPr>
      </w:pPr>
      <w:r w:rsidRPr="00B4590E">
        <w:rPr>
          <w:rFonts w:ascii="Times New Roman" w:hAnsi="Times New Roman" w:cs="Times New Roman"/>
          <w:sz w:val="24"/>
          <w:szCs w:val="24"/>
        </w:rPr>
        <w:t>Ehitustööde kavandamisel esitab Energiasalv Pakri OÜ ehitamise alustamise teatise TTJA-</w:t>
      </w:r>
      <w:proofErr w:type="spellStart"/>
      <w:r w:rsidRPr="00B4590E">
        <w:rPr>
          <w:rFonts w:ascii="Times New Roman" w:hAnsi="Times New Roman" w:cs="Times New Roman"/>
          <w:sz w:val="24"/>
          <w:szCs w:val="24"/>
        </w:rPr>
        <w:t>le</w:t>
      </w:r>
      <w:proofErr w:type="spellEnd"/>
      <w:r w:rsidRPr="00B4590E">
        <w:rPr>
          <w:rFonts w:ascii="Times New Roman" w:hAnsi="Times New Roman" w:cs="Times New Roman"/>
          <w:sz w:val="24"/>
          <w:szCs w:val="24"/>
        </w:rPr>
        <w:t xml:space="preserve"> vähemalt 30 päeva enne kavandatavaid ehitustöid (enne kavandatava ehitamise alustamist), seda põhjusel, et täiendavalt on vajalik kontrollida </w:t>
      </w:r>
      <w:r>
        <w:rPr>
          <w:rFonts w:ascii="Times New Roman" w:hAnsi="Times New Roman" w:cs="Times New Roman"/>
          <w:sz w:val="24"/>
          <w:szCs w:val="24"/>
        </w:rPr>
        <w:t xml:space="preserve">käesoleva ehitusloaga kehtestatud </w:t>
      </w:r>
      <w:proofErr w:type="spellStart"/>
      <w:r>
        <w:rPr>
          <w:rFonts w:ascii="Times New Roman" w:hAnsi="Times New Roman" w:cs="Times New Roman"/>
          <w:sz w:val="24"/>
          <w:szCs w:val="24"/>
        </w:rPr>
        <w:t>kõrvaltingimuste</w:t>
      </w:r>
      <w:proofErr w:type="spellEnd"/>
      <w:r>
        <w:rPr>
          <w:rFonts w:ascii="Times New Roman" w:hAnsi="Times New Roman" w:cs="Times New Roman"/>
          <w:sz w:val="24"/>
          <w:szCs w:val="24"/>
        </w:rPr>
        <w:t xml:space="preserve"> täitmist</w:t>
      </w:r>
      <w:r w:rsidRPr="00B4590E">
        <w:rPr>
          <w:rFonts w:ascii="Times New Roman" w:hAnsi="Times New Roman" w:cs="Times New Roman"/>
          <w:sz w:val="24"/>
          <w:szCs w:val="24"/>
        </w:rPr>
        <w:t xml:space="preserve">, </w:t>
      </w:r>
      <w:r>
        <w:rPr>
          <w:rFonts w:ascii="Times New Roman" w:hAnsi="Times New Roman" w:cs="Times New Roman"/>
          <w:sz w:val="24"/>
          <w:szCs w:val="24"/>
        </w:rPr>
        <w:t>mis on eelduseks ehitusloa jõustumisele vastava ehitusetapi osas.</w:t>
      </w:r>
      <w:r w:rsidRPr="00B4590E">
        <w:rPr>
          <w:rFonts w:ascii="Times New Roman" w:hAnsi="Times New Roman" w:cs="Times New Roman"/>
          <w:sz w:val="24"/>
          <w:szCs w:val="24"/>
        </w:rPr>
        <w:t xml:space="preserve"> Sõltuvalt esitatud dokumentidest võib TTJA dokumentide läbivaatamise tähtaega pikendada 30-ne päeva võrra. </w:t>
      </w:r>
      <w:r w:rsidRPr="002F7BE3">
        <w:rPr>
          <w:rFonts w:ascii="Times New Roman" w:hAnsi="Times New Roman" w:cs="Times New Roman"/>
          <w:sz w:val="24"/>
          <w:szCs w:val="24"/>
        </w:rPr>
        <w:t xml:space="preserve">TTJA kinnitab kirjalikult käesoleva etapi </w:t>
      </w:r>
      <w:proofErr w:type="spellStart"/>
      <w:r w:rsidRPr="002F7BE3">
        <w:rPr>
          <w:rFonts w:ascii="Times New Roman" w:hAnsi="Times New Roman" w:cs="Times New Roman"/>
          <w:sz w:val="24"/>
          <w:szCs w:val="24"/>
        </w:rPr>
        <w:t>kõrvaltingimuste</w:t>
      </w:r>
      <w:proofErr w:type="spellEnd"/>
      <w:r w:rsidRPr="002F7BE3">
        <w:rPr>
          <w:rFonts w:ascii="Times New Roman" w:hAnsi="Times New Roman" w:cs="Times New Roman"/>
          <w:sz w:val="24"/>
          <w:szCs w:val="24"/>
        </w:rPr>
        <w:t xml:space="preserve"> täitmist, misjärel on ehitusloa adressaadil õigus alustada selle etapi ehitustöödega.</w:t>
      </w:r>
      <w:r>
        <w:rPr>
          <w:rFonts w:ascii="Times New Roman" w:hAnsi="Times New Roman" w:cs="Times New Roman"/>
          <w:sz w:val="24"/>
          <w:szCs w:val="24"/>
        </w:rPr>
        <w:t xml:space="preserve"> </w:t>
      </w:r>
    </w:p>
    <w:p w14:paraId="2FBB4908" w14:textId="77777777" w:rsidR="005B613D" w:rsidRPr="00B4590E" w:rsidRDefault="005B613D" w:rsidP="00A50FC9">
      <w:pPr>
        <w:ind w:left="708"/>
        <w:jc w:val="both"/>
        <w:rPr>
          <w:rFonts w:ascii="Times New Roman" w:hAnsi="Times New Roman" w:cs="Times New Roman"/>
          <w:b/>
          <w:bCs/>
          <w:sz w:val="24"/>
          <w:szCs w:val="24"/>
        </w:rPr>
      </w:pPr>
    </w:p>
    <w:bookmarkEnd w:id="1"/>
    <w:p w14:paraId="3EED96FE" w14:textId="77777777" w:rsidR="005B613D" w:rsidRDefault="005B613D" w:rsidP="00A50FC9">
      <w:pPr>
        <w:pStyle w:val="Loendilik"/>
        <w:numPr>
          <w:ilvl w:val="0"/>
          <w:numId w:val="5"/>
        </w:numPr>
        <w:ind w:left="1068"/>
        <w:jc w:val="both"/>
        <w:rPr>
          <w:rFonts w:ascii="Times New Roman" w:hAnsi="Times New Roman" w:cs="Times New Roman"/>
          <w:b/>
          <w:bCs/>
          <w:sz w:val="24"/>
          <w:szCs w:val="24"/>
        </w:rPr>
      </w:pPr>
      <w:r>
        <w:rPr>
          <w:rFonts w:ascii="Times New Roman" w:hAnsi="Times New Roman" w:cs="Times New Roman"/>
          <w:b/>
          <w:bCs/>
          <w:sz w:val="24"/>
          <w:szCs w:val="24"/>
        </w:rPr>
        <w:t>Järgnevate projekteerimise-, e</w:t>
      </w:r>
      <w:r w:rsidRPr="00A3207F">
        <w:rPr>
          <w:rFonts w:ascii="Times New Roman" w:hAnsi="Times New Roman" w:cs="Times New Roman"/>
          <w:b/>
          <w:bCs/>
          <w:sz w:val="24"/>
          <w:szCs w:val="24"/>
        </w:rPr>
        <w:t>hitustööde</w:t>
      </w:r>
      <w:r>
        <w:rPr>
          <w:rFonts w:ascii="Times New Roman" w:hAnsi="Times New Roman" w:cs="Times New Roman"/>
          <w:b/>
          <w:bCs/>
          <w:sz w:val="24"/>
          <w:szCs w:val="24"/>
        </w:rPr>
        <w:t>- ning kasutusetappide käigus</w:t>
      </w:r>
      <w:r w:rsidRPr="00A3207F">
        <w:rPr>
          <w:rFonts w:ascii="Times New Roman" w:hAnsi="Times New Roman" w:cs="Times New Roman"/>
          <w:b/>
          <w:bCs/>
          <w:sz w:val="24"/>
          <w:szCs w:val="24"/>
        </w:rPr>
        <w:t xml:space="preserve"> tuleb rakendada korrektselt kõiki</w:t>
      </w:r>
      <w:r w:rsidRPr="00A3207F">
        <w:rPr>
          <w:rFonts w:ascii="Times New Roman" w:hAnsi="Times New Roman" w:cs="Times New Roman"/>
          <w:sz w:val="24"/>
          <w:szCs w:val="24"/>
        </w:rPr>
        <w:t xml:space="preserve"> „</w:t>
      </w:r>
      <w:r w:rsidRPr="00A3207F">
        <w:rPr>
          <w:rFonts w:ascii="Times New Roman" w:hAnsi="Times New Roman" w:cs="Times New Roman"/>
          <w:b/>
          <w:bCs/>
          <w:sz w:val="24"/>
          <w:szCs w:val="24"/>
        </w:rPr>
        <w:t>Paldiski pump-</w:t>
      </w:r>
      <w:proofErr w:type="spellStart"/>
      <w:r w:rsidRPr="00A3207F">
        <w:rPr>
          <w:rFonts w:ascii="Times New Roman" w:hAnsi="Times New Roman" w:cs="Times New Roman"/>
          <w:b/>
          <w:bCs/>
          <w:sz w:val="24"/>
          <w:szCs w:val="24"/>
        </w:rPr>
        <w:t>hüdroakumulatsioonijaama</w:t>
      </w:r>
      <w:proofErr w:type="spellEnd"/>
      <w:r w:rsidRPr="00A3207F">
        <w:rPr>
          <w:rFonts w:ascii="Times New Roman" w:hAnsi="Times New Roman" w:cs="Times New Roman"/>
          <w:b/>
          <w:bCs/>
          <w:sz w:val="24"/>
          <w:szCs w:val="24"/>
        </w:rPr>
        <w:t xml:space="preserve"> keskkonnamõju hindamine ehitusprojekti koostamise käigus“ aruande peatüki 8 „Keskkonnameetmed“ alapeatükkides toodud meetmeid</w:t>
      </w:r>
      <w:r>
        <w:rPr>
          <w:rFonts w:ascii="Times New Roman" w:hAnsi="Times New Roman" w:cs="Times New Roman"/>
          <w:b/>
          <w:bCs/>
          <w:sz w:val="24"/>
          <w:szCs w:val="24"/>
        </w:rPr>
        <w:t>, millisteks on</w:t>
      </w:r>
      <w:r w:rsidRPr="00A3207F">
        <w:rPr>
          <w:rFonts w:ascii="Times New Roman" w:hAnsi="Times New Roman" w:cs="Times New Roman"/>
          <w:b/>
          <w:bCs/>
          <w:sz w:val="24"/>
          <w:szCs w:val="24"/>
        </w:rPr>
        <w:t>:</w:t>
      </w:r>
    </w:p>
    <w:p w14:paraId="3BC65502" w14:textId="77777777" w:rsidR="005B613D" w:rsidRPr="00A3207F" w:rsidRDefault="005B613D" w:rsidP="00A50FC9">
      <w:pPr>
        <w:pStyle w:val="Loendilik"/>
        <w:ind w:left="1068"/>
        <w:jc w:val="both"/>
        <w:rPr>
          <w:rFonts w:ascii="Times New Roman" w:hAnsi="Times New Roman" w:cs="Times New Roman"/>
          <w:b/>
          <w:bCs/>
          <w:sz w:val="24"/>
          <w:szCs w:val="24"/>
        </w:rPr>
      </w:pPr>
    </w:p>
    <w:p w14:paraId="42B7F32F" w14:textId="77777777" w:rsidR="005B613D" w:rsidRDefault="005B613D" w:rsidP="00A50FC9">
      <w:pPr>
        <w:pStyle w:val="Loendilik"/>
        <w:numPr>
          <w:ilvl w:val="0"/>
          <w:numId w:val="9"/>
        </w:numPr>
        <w:ind w:left="1428"/>
        <w:jc w:val="both"/>
        <w:rPr>
          <w:rFonts w:ascii="Times New Roman" w:hAnsi="Times New Roman" w:cs="Times New Roman"/>
          <w:b/>
          <w:bCs/>
          <w:sz w:val="24"/>
          <w:szCs w:val="24"/>
        </w:rPr>
      </w:pPr>
      <w:r w:rsidRPr="00A3207F">
        <w:rPr>
          <w:rFonts w:ascii="Times New Roman" w:hAnsi="Times New Roman" w:cs="Times New Roman"/>
          <w:b/>
          <w:bCs/>
          <w:sz w:val="24"/>
          <w:szCs w:val="24"/>
        </w:rPr>
        <w:t xml:space="preserve"> </w:t>
      </w:r>
      <w:r>
        <w:rPr>
          <w:rFonts w:ascii="Times New Roman" w:hAnsi="Times New Roman" w:cs="Times New Roman"/>
          <w:b/>
          <w:bCs/>
          <w:sz w:val="24"/>
          <w:szCs w:val="24"/>
        </w:rPr>
        <w:t>M</w:t>
      </w:r>
      <w:r w:rsidRPr="00A3207F">
        <w:rPr>
          <w:rFonts w:ascii="Times New Roman" w:hAnsi="Times New Roman" w:cs="Times New Roman"/>
          <w:b/>
          <w:bCs/>
          <w:sz w:val="24"/>
          <w:szCs w:val="24"/>
        </w:rPr>
        <w:t>eetmed põhjavee kaitsmiseks</w:t>
      </w:r>
    </w:p>
    <w:p w14:paraId="25F93A87" w14:textId="77777777" w:rsidR="005B613D" w:rsidRPr="00A3207F" w:rsidRDefault="005B613D" w:rsidP="00A50FC9">
      <w:pPr>
        <w:pStyle w:val="Loendilik"/>
        <w:numPr>
          <w:ilvl w:val="0"/>
          <w:numId w:val="11"/>
        </w:numPr>
        <w:ind w:left="1428"/>
        <w:jc w:val="both"/>
        <w:rPr>
          <w:rFonts w:ascii="Times New Roman" w:hAnsi="Times New Roman" w:cs="Times New Roman"/>
          <w:sz w:val="24"/>
          <w:szCs w:val="24"/>
        </w:rPr>
      </w:pPr>
      <w:r w:rsidRPr="00A3207F">
        <w:rPr>
          <w:rFonts w:ascii="Times New Roman" w:hAnsi="Times New Roman" w:cs="Times New Roman"/>
          <w:sz w:val="24"/>
          <w:szCs w:val="24"/>
        </w:rPr>
        <w:t xml:space="preserve">Paldiski linnale kinnitatud põhjaveevaru ammendumise vältimiseks tuleb välistada olukord, kus kasutatakse kogu põhjaveevaru ehk läbindatakse korraga 6 tõkestamata läbinduseega šahti Ca-V veekihis. Otstarbekas on lähtuda summaarsest pumpamisest kuni 2000 m3/d, et Paldiski linnale säiliks piisav põhjavee varu. Hüppelise veetarbimise suurenemise vältimiseks tuleb leida </w:t>
      </w:r>
      <w:r w:rsidRPr="00A3207F">
        <w:rPr>
          <w:rFonts w:ascii="Times New Roman" w:hAnsi="Times New Roman" w:cs="Times New Roman"/>
          <w:sz w:val="24"/>
          <w:szCs w:val="24"/>
        </w:rPr>
        <w:lastRenderedPageBreak/>
        <w:t xml:space="preserve">võimalused kaeveõõntest </w:t>
      </w:r>
      <w:proofErr w:type="spellStart"/>
      <w:r w:rsidRPr="00A3207F">
        <w:rPr>
          <w:rFonts w:ascii="Times New Roman" w:hAnsi="Times New Roman" w:cs="Times New Roman"/>
          <w:sz w:val="24"/>
          <w:szCs w:val="24"/>
        </w:rPr>
        <w:t>väljapumabatud</w:t>
      </w:r>
      <w:proofErr w:type="spellEnd"/>
      <w:r w:rsidRPr="00A3207F">
        <w:rPr>
          <w:rFonts w:ascii="Times New Roman" w:hAnsi="Times New Roman" w:cs="Times New Roman"/>
          <w:sz w:val="24"/>
          <w:szCs w:val="24"/>
        </w:rPr>
        <w:t xml:space="preserve"> vee taaskasutamiseks näiteks tolmutõrjel ja haljastuses või tehnoloogilistes protsessides.</w:t>
      </w:r>
    </w:p>
    <w:p w14:paraId="65470876" w14:textId="77777777" w:rsidR="005B613D" w:rsidRPr="00A3207F" w:rsidRDefault="005B613D" w:rsidP="00A50FC9">
      <w:pPr>
        <w:pStyle w:val="Loendilik"/>
        <w:numPr>
          <w:ilvl w:val="0"/>
          <w:numId w:val="11"/>
        </w:numPr>
        <w:ind w:left="1428"/>
        <w:jc w:val="both"/>
        <w:rPr>
          <w:rFonts w:ascii="Times New Roman" w:hAnsi="Times New Roman" w:cs="Times New Roman"/>
          <w:sz w:val="24"/>
          <w:szCs w:val="24"/>
        </w:rPr>
      </w:pPr>
      <w:r w:rsidRPr="00A3207F">
        <w:rPr>
          <w:rFonts w:ascii="Times New Roman" w:hAnsi="Times New Roman" w:cs="Times New Roman"/>
          <w:sz w:val="24"/>
          <w:szCs w:val="24"/>
        </w:rPr>
        <w:t>Ettevaatusprintsiibist lähtudes tuleb edasise projekteerimise käigus analüüsida ehitusaegse perioodi ja avariiolukordade jaoks kogu Paldiski linna ühisveevärgi puurkaevude ja veevarustussüsteemi toimimist, hinnata põhjaveevaru ning välja töötada PHAJ võimalikest mõjudest lähtuv veevarustuse lahendus, et tagada linna varustamine nõuetekohase joogiveega.</w:t>
      </w:r>
    </w:p>
    <w:p w14:paraId="711C7247" w14:textId="77777777" w:rsidR="005B613D" w:rsidRPr="00A3207F" w:rsidRDefault="005B613D" w:rsidP="00A50FC9">
      <w:pPr>
        <w:pStyle w:val="Loendilik"/>
        <w:numPr>
          <w:ilvl w:val="0"/>
          <w:numId w:val="11"/>
        </w:numPr>
        <w:ind w:left="1428"/>
        <w:jc w:val="both"/>
        <w:rPr>
          <w:rFonts w:ascii="Times New Roman" w:hAnsi="Times New Roman" w:cs="Times New Roman"/>
          <w:sz w:val="24"/>
          <w:szCs w:val="24"/>
        </w:rPr>
      </w:pPr>
      <w:r w:rsidRPr="00A3207F">
        <w:rPr>
          <w:rFonts w:ascii="Times New Roman" w:hAnsi="Times New Roman" w:cs="Times New Roman"/>
          <w:sz w:val="24"/>
          <w:szCs w:val="24"/>
        </w:rPr>
        <w:t xml:space="preserve">Šahtidesse vee sissevoolu vähendamiseks ja veekihtide isoleerimiseks kasutatavad meetmed on šahti külgkivimite külmutamine või </w:t>
      </w:r>
      <w:proofErr w:type="spellStart"/>
      <w:r w:rsidRPr="00A3207F">
        <w:rPr>
          <w:rFonts w:ascii="Times New Roman" w:hAnsi="Times New Roman" w:cs="Times New Roman"/>
          <w:sz w:val="24"/>
          <w:szCs w:val="24"/>
        </w:rPr>
        <w:t>injekteerimine</w:t>
      </w:r>
      <w:proofErr w:type="spellEnd"/>
      <w:r w:rsidRPr="00A3207F">
        <w:rPr>
          <w:rFonts w:ascii="Times New Roman" w:hAnsi="Times New Roman" w:cs="Times New Roman"/>
          <w:sz w:val="24"/>
          <w:szCs w:val="24"/>
        </w:rPr>
        <w:t xml:space="preserve">, mille käigus pumbatakse kivimisse veevoolu takistavat tsementeerivat ainet. Nii külmutamise kui </w:t>
      </w:r>
      <w:proofErr w:type="spellStart"/>
      <w:r w:rsidRPr="00A3207F">
        <w:rPr>
          <w:rFonts w:ascii="Times New Roman" w:hAnsi="Times New Roman" w:cs="Times New Roman"/>
          <w:sz w:val="24"/>
          <w:szCs w:val="24"/>
        </w:rPr>
        <w:t>injekteerimise</w:t>
      </w:r>
      <w:proofErr w:type="spellEnd"/>
      <w:r w:rsidRPr="00A3207F">
        <w:rPr>
          <w:rFonts w:ascii="Times New Roman" w:hAnsi="Times New Roman" w:cs="Times New Roman"/>
          <w:sz w:val="24"/>
          <w:szCs w:val="24"/>
        </w:rPr>
        <w:t xml:space="preserve"> korral tuleb välistada põhjavee omaduste mõjutamine.</w:t>
      </w:r>
    </w:p>
    <w:p w14:paraId="6B58FEB5" w14:textId="77777777" w:rsidR="005B613D" w:rsidRPr="00A3207F" w:rsidRDefault="005B613D" w:rsidP="00A50FC9">
      <w:pPr>
        <w:pStyle w:val="Loendilik"/>
        <w:numPr>
          <w:ilvl w:val="0"/>
          <w:numId w:val="11"/>
        </w:numPr>
        <w:ind w:left="1428"/>
        <w:jc w:val="both"/>
        <w:rPr>
          <w:rFonts w:ascii="Times New Roman" w:hAnsi="Times New Roman" w:cs="Times New Roman"/>
          <w:sz w:val="24"/>
          <w:szCs w:val="24"/>
        </w:rPr>
      </w:pPr>
      <w:r w:rsidRPr="00A3207F">
        <w:rPr>
          <w:rFonts w:ascii="Times New Roman" w:hAnsi="Times New Roman" w:cs="Times New Roman"/>
          <w:sz w:val="24"/>
          <w:szCs w:val="24"/>
        </w:rPr>
        <w:t xml:space="preserve">PHAJ rajamise käigus tekib selline kogus </w:t>
      </w:r>
      <w:proofErr w:type="spellStart"/>
      <w:r w:rsidRPr="00A3207F">
        <w:rPr>
          <w:rFonts w:ascii="Times New Roman" w:hAnsi="Times New Roman" w:cs="Times New Roman"/>
          <w:sz w:val="24"/>
          <w:szCs w:val="24"/>
        </w:rPr>
        <w:t>graptoliitargilliiti</w:t>
      </w:r>
      <w:proofErr w:type="spellEnd"/>
      <w:r w:rsidRPr="00A3207F">
        <w:rPr>
          <w:rFonts w:ascii="Times New Roman" w:hAnsi="Times New Roman" w:cs="Times New Roman"/>
          <w:sz w:val="24"/>
          <w:szCs w:val="24"/>
        </w:rPr>
        <w:t xml:space="preserve">, mille käitlemiseks on vaja koostada eriprojekt. Eriprojektiga tuleb muuhulgas lahendada leostumisest tekkiva põhjavee hapestumise vältimise meetodid. Eriprojekti koostamisel tuleb lähtuda EGT juhendis toodud põhimõtetest, projekt peab oma olemuselt andma ammendava tegevuskava ja juhised. Sõltuvalt ainete sisaldustest võib </w:t>
      </w:r>
      <w:proofErr w:type="spellStart"/>
      <w:r w:rsidRPr="00A3207F">
        <w:rPr>
          <w:rFonts w:ascii="Times New Roman" w:hAnsi="Times New Roman" w:cs="Times New Roman"/>
          <w:sz w:val="24"/>
          <w:szCs w:val="24"/>
        </w:rPr>
        <w:t>graptoliitargilliit</w:t>
      </w:r>
      <w:proofErr w:type="spellEnd"/>
      <w:r w:rsidRPr="00A3207F">
        <w:rPr>
          <w:rFonts w:ascii="Times New Roman" w:hAnsi="Times New Roman" w:cs="Times New Roman"/>
          <w:sz w:val="24"/>
          <w:szCs w:val="24"/>
        </w:rPr>
        <w:t xml:space="preserve"> olla kiirgusohtlik ning sellest tulenevalt kuuluda kiirgusseaduse reguleerimisalasse. Selle aspektiga tuleb koostatavas eriprojektis arvestada. Projekti kooskõlastamise vajadust ei ole, järgida tuleb juhendis toodud põhimõtteid93. Eriprojekt on tööprojekti koostamise üheks aluseks.</w:t>
      </w:r>
    </w:p>
    <w:p w14:paraId="50305BC4" w14:textId="77777777" w:rsidR="005B613D" w:rsidRPr="00A3207F" w:rsidRDefault="005B613D" w:rsidP="00A50FC9">
      <w:pPr>
        <w:pStyle w:val="Loendilik"/>
        <w:numPr>
          <w:ilvl w:val="0"/>
          <w:numId w:val="11"/>
        </w:numPr>
        <w:ind w:left="1428"/>
        <w:jc w:val="both"/>
        <w:rPr>
          <w:rFonts w:ascii="Times New Roman" w:hAnsi="Times New Roman" w:cs="Times New Roman"/>
          <w:sz w:val="24"/>
          <w:szCs w:val="24"/>
        </w:rPr>
      </w:pPr>
      <w:r w:rsidRPr="00A3207F">
        <w:rPr>
          <w:rFonts w:ascii="Times New Roman" w:hAnsi="Times New Roman" w:cs="Times New Roman"/>
          <w:sz w:val="24"/>
          <w:szCs w:val="24"/>
        </w:rPr>
        <w:t xml:space="preserve">Juhul, kui mingi kogus vett puutub kokku </w:t>
      </w:r>
      <w:proofErr w:type="spellStart"/>
      <w:r w:rsidRPr="00A3207F">
        <w:rPr>
          <w:rFonts w:ascii="Times New Roman" w:hAnsi="Times New Roman" w:cs="Times New Roman"/>
          <w:sz w:val="24"/>
          <w:szCs w:val="24"/>
        </w:rPr>
        <w:t>graptoliitargilliidiga</w:t>
      </w:r>
      <w:proofErr w:type="spellEnd"/>
      <w:r w:rsidRPr="00A3207F">
        <w:rPr>
          <w:rFonts w:ascii="Times New Roman" w:hAnsi="Times New Roman" w:cs="Times New Roman"/>
          <w:sz w:val="24"/>
          <w:szCs w:val="24"/>
        </w:rPr>
        <w:t xml:space="preserve">, siis juhitakse see settetiikidesse ja neutraliseeritakse kõrgema </w:t>
      </w:r>
      <w:proofErr w:type="spellStart"/>
      <w:r w:rsidRPr="00A3207F">
        <w:rPr>
          <w:rFonts w:ascii="Times New Roman" w:hAnsi="Times New Roman" w:cs="Times New Roman"/>
          <w:sz w:val="24"/>
          <w:szCs w:val="24"/>
        </w:rPr>
        <w:t>pH</w:t>
      </w:r>
      <w:proofErr w:type="spellEnd"/>
      <w:r w:rsidRPr="00A3207F">
        <w:rPr>
          <w:rFonts w:ascii="Times New Roman" w:hAnsi="Times New Roman" w:cs="Times New Roman"/>
          <w:sz w:val="24"/>
          <w:szCs w:val="24"/>
        </w:rPr>
        <w:t xml:space="preserve"> näitajaga vees, mis on tiiki eelnevalt pumbatud </w:t>
      </w:r>
      <w:proofErr w:type="spellStart"/>
      <w:r w:rsidRPr="00A3207F">
        <w:rPr>
          <w:rFonts w:ascii="Times New Roman" w:hAnsi="Times New Roman" w:cs="Times New Roman"/>
          <w:sz w:val="24"/>
          <w:szCs w:val="24"/>
        </w:rPr>
        <w:t>ülalasuvast</w:t>
      </w:r>
      <w:proofErr w:type="spellEnd"/>
      <w:r w:rsidRPr="00A3207F">
        <w:rPr>
          <w:rFonts w:ascii="Times New Roman" w:hAnsi="Times New Roman" w:cs="Times New Roman"/>
          <w:sz w:val="24"/>
          <w:szCs w:val="24"/>
        </w:rPr>
        <w:t xml:space="preserve"> karbonaatsest veekihist.</w:t>
      </w:r>
    </w:p>
    <w:p w14:paraId="6A3D4B56" w14:textId="77777777" w:rsidR="005B613D" w:rsidRDefault="005B613D" w:rsidP="00A50FC9">
      <w:pPr>
        <w:pStyle w:val="Loendilik"/>
        <w:numPr>
          <w:ilvl w:val="0"/>
          <w:numId w:val="11"/>
        </w:numPr>
        <w:ind w:left="1428"/>
        <w:jc w:val="both"/>
        <w:rPr>
          <w:rFonts w:ascii="Times New Roman" w:hAnsi="Times New Roman" w:cs="Times New Roman"/>
          <w:sz w:val="24"/>
          <w:szCs w:val="24"/>
        </w:rPr>
      </w:pPr>
      <w:r w:rsidRPr="00A3207F">
        <w:rPr>
          <w:rFonts w:ascii="Times New Roman" w:hAnsi="Times New Roman" w:cs="Times New Roman"/>
          <w:sz w:val="24"/>
          <w:szCs w:val="24"/>
        </w:rPr>
        <w:t>Põhjavee seisukohast oluliste võimalike avariiolukordadega tuleb kindlasti arvestada juba projekteerimise ja ehituse kavandamise etapis ning ennetavalt välja töötada käitumisjuhised erinevates avariiolukordades.</w:t>
      </w:r>
    </w:p>
    <w:p w14:paraId="4C8019FA" w14:textId="77777777" w:rsidR="005B613D" w:rsidRPr="00A3207F" w:rsidRDefault="005B613D" w:rsidP="00A50FC9">
      <w:pPr>
        <w:pStyle w:val="Loendilik"/>
        <w:ind w:left="1428"/>
        <w:jc w:val="both"/>
        <w:rPr>
          <w:rFonts w:ascii="Times New Roman" w:hAnsi="Times New Roman" w:cs="Times New Roman"/>
          <w:sz w:val="24"/>
          <w:szCs w:val="24"/>
        </w:rPr>
      </w:pPr>
    </w:p>
    <w:p w14:paraId="69716FB3" w14:textId="77777777" w:rsidR="005B613D" w:rsidRDefault="005B613D" w:rsidP="00A50FC9">
      <w:pPr>
        <w:pStyle w:val="Loendilik"/>
        <w:numPr>
          <w:ilvl w:val="0"/>
          <w:numId w:val="9"/>
        </w:numPr>
        <w:ind w:left="1428"/>
        <w:jc w:val="both"/>
        <w:rPr>
          <w:rFonts w:ascii="Times New Roman" w:hAnsi="Times New Roman" w:cs="Times New Roman"/>
          <w:b/>
          <w:bCs/>
          <w:sz w:val="24"/>
          <w:szCs w:val="24"/>
        </w:rPr>
      </w:pPr>
      <w:r w:rsidRPr="00A3207F">
        <w:rPr>
          <w:rFonts w:ascii="Times New Roman" w:hAnsi="Times New Roman" w:cs="Times New Roman"/>
          <w:b/>
          <w:bCs/>
          <w:sz w:val="24"/>
          <w:szCs w:val="24"/>
        </w:rPr>
        <w:t xml:space="preserve"> Meetmed müra tasemete tagamiseks </w:t>
      </w:r>
    </w:p>
    <w:p w14:paraId="3FD704BD" w14:textId="77777777" w:rsidR="005B613D" w:rsidRPr="00A3207F" w:rsidRDefault="005B613D" w:rsidP="00A50FC9">
      <w:pPr>
        <w:pStyle w:val="Loendilik"/>
        <w:numPr>
          <w:ilvl w:val="0"/>
          <w:numId w:val="10"/>
        </w:numPr>
        <w:ind w:left="1428"/>
        <w:jc w:val="both"/>
        <w:rPr>
          <w:rFonts w:ascii="Times New Roman" w:hAnsi="Times New Roman" w:cs="Times New Roman"/>
          <w:sz w:val="24"/>
          <w:szCs w:val="24"/>
        </w:rPr>
      </w:pPr>
      <w:r w:rsidRPr="00A3207F">
        <w:rPr>
          <w:rFonts w:ascii="Times New Roman" w:hAnsi="Times New Roman" w:cs="Times New Roman"/>
          <w:sz w:val="24"/>
          <w:szCs w:val="24"/>
        </w:rPr>
        <w:t xml:space="preserve">Ida tänav 2 ja Lõuna tänav 5 kinnistute ja kõrval olevate elamualade vahele on ette nähtud 5 m kõrgune ja ca 1037 m pikkune müravall, mille peal on 4,5 m kõrgune ekraan, mis vähendab peamiselt laadimisalalt lähtuvaid müratasemeid ja hiljem elektrijaama käitamismüra. Arvutustes on kasutatud müratõkke õhuheli isolatsioonivõime klassi B2 (DLR = 15…24 </w:t>
      </w:r>
      <w:proofErr w:type="spellStart"/>
      <w:r w:rsidRPr="00A3207F">
        <w:rPr>
          <w:rFonts w:ascii="Times New Roman" w:hAnsi="Times New Roman" w:cs="Times New Roman"/>
          <w:sz w:val="24"/>
          <w:szCs w:val="24"/>
        </w:rPr>
        <w:t>dB</w:t>
      </w:r>
      <w:proofErr w:type="spellEnd"/>
      <w:r w:rsidRPr="00A3207F">
        <w:rPr>
          <w:rFonts w:ascii="Times New Roman" w:hAnsi="Times New Roman" w:cs="Times New Roman"/>
          <w:sz w:val="24"/>
          <w:szCs w:val="24"/>
        </w:rPr>
        <w:t xml:space="preserve"> vastavalt standardile EN 1793-2) ning </w:t>
      </w:r>
      <w:proofErr w:type="spellStart"/>
      <w:r w:rsidRPr="00A3207F">
        <w:rPr>
          <w:rFonts w:ascii="Times New Roman" w:hAnsi="Times New Roman" w:cs="Times New Roman"/>
          <w:sz w:val="24"/>
          <w:szCs w:val="24"/>
        </w:rPr>
        <w:t>helineeldumisvõime</w:t>
      </w:r>
      <w:proofErr w:type="spellEnd"/>
      <w:r w:rsidRPr="00A3207F">
        <w:rPr>
          <w:rFonts w:ascii="Times New Roman" w:hAnsi="Times New Roman" w:cs="Times New Roman"/>
          <w:sz w:val="24"/>
          <w:szCs w:val="24"/>
        </w:rPr>
        <w:t xml:space="preserve"> klassi A3 (DLα = 8-11 </w:t>
      </w:r>
      <w:proofErr w:type="spellStart"/>
      <w:r w:rsidRPr="00A3207F">
        <w:rPr>
          <w:rFonts w:ascii="Times New Roman" w:hAnsi="Times New Roman" w:cs="Times New Roman"/>
          <w:sz w:val="24"/>
          <w:szCs w:val="24"/>
        </w:rPr>
        <w:t>dB</w:t>
      </w:r>
      <w:proofErr w:type="spellEnd"/>
      <w:r w:rsidRPr="00A3207F">
        <w:rPr>
          <w:rFonts w:ascii="Times New Roman" w:hAnsi="Times New Roman" w:cs="Times New Roman"/>
          <w:sz w:val="24"/>
          <w:szCs w:val="24"/>
        </w:rPr>
        <w:t xml:space="preserve"> vastavalt standardile EN 1793-1).</w:t>
      </w:r>
    </w:p>
    <w:p w14:paraId="36DD90EA" w14:textId="77777777" w:rsidR="005B613D" w:rsidRPr="00A3207F" w:rsidRDefault="005B613D" w:rsidP="00A50FC9">
      <w:pPr>
        <w:pStyle w:val="Loendilik"/>
        <w:numPr>
          <w:ilvl w:val="0"/>
          <w:numId w:val="10"/>
        </w:numPr>
        <w:ind w:left="1428"/>
        <w:jc w:val="both"/>
        <w:rPr>
          <w:rFonts w:ascii="Times New Roman" w:hAnsi="Times New Roman" w:cs="Times New Roman"/>
          <w:sz w:val="24"/>
          <w:szCs w:val="24"/>
        </w:rPr>
      </w:pPr>
      <w:r w:rsidRPr="00A3207F">
        <w:rPr>
          <w:rFonts w:ascii="Times New Roman" w:hAnsi="Times New Roman" w:cs="Times New Roman"/>
          <w:sz w:val="24"/>
          <w:szCs w:val="24"/>
        </w:rPr>
        <w:t xml:space="preserve">Ehitusobjekti keskkonnategevuskavaga ( vt </w:t>
      </w:r>
      <w:proofErr w:type="spellStart"/>
      <w:r w:rsidRPr="00A3207F">
        <w:rPr>
          <w:rFonts w:ascii="Times New Roman" w:hAnsi="Times New Roman" w:cs="Times New Roman"/>
          <w:sz w:val="24"/>
          <w:szCs w:val="24"/>
        </w:rPr>
        <w:t>ptk</w:t>
      </w:r>
      <w:proofErr w:type="spellEnd"/>
      <w:r w:rsidRPr="00A3207F">
        <w:rPr>
          <w:rFonts w:ascii="Times New Roman" w:hAnsi="Times New Roman" w:cs="Times New Roman"/>
          <w:sz w:val="24"/>
          <w:szCs w:val="24"/>
        </w:rPr>
        <w:t xml:space="preserve"> 8.1.10) tuleb tagada, et öisel ajal ( 23.00-7.00) tehakse kuni 5 h ehitustöid ning keskmised müratasemed ladustamisalal ei ületa 65 </w:t>
      </w:r>
      <w:proofErr w:type="spellStart"/>
      <w:r w:rsidRPr="00A3207F">
        <w:rPr>
          <w:rFonts w:ascii="Times New Roman" w:hAnsi="Times New Roman" w:cs="Times New Roman"/>
          <w:sz w:val="24"/>
          <w:szCs w:val="24"/>
        </w:rPr>
        <w:t>dB</w:t>
      </w:r>
      <w:proofErr w:type="spellEnd"/>
      <w:r w:rsidRPr="00A3207F">
        <w:rPr>
          <w:rFonts w:ascii="Times New Roman" w:hAnsi="Times New Roman" w:cs="Times New Roman"/>
          <w:sz w:val="24"/>
          <w:szCs w:val="24"/>
        </w:rPr>
        <w:t xml:space="preserve">. Vastasel juhul ei ole arvutuslikult lähimate elamumaade sihtväärtus 40 </w:t>
      </w:r>
      <w:proofErr w:type="spellStart"/>
      <w:r w:rsidRPr="00A3207F">
        <w:rPr>
          <w:rFonts w:ascii="Times New Roman" w:hAnsi="Times New Roman" w:cs="Times New Roman"/>
          <w:sz w:val="24"/>
          <w:szCs w:val="24"/>
        </w:rPr>
        <w:t>dB</w:t>
      </w:r>
      <w:proofErr w:type="spellEnd"/>
      <w:r w:rsidRPr="00A3207F">
        <w:rPr>
          <w:rFonts w:ascii="Times New Roman" w:hAnsi="Times New Roman" w:cs="Times New Roman"/>
          <w:sz w:val="24"/>
          <w:szCs w:val="24"/>
        </w:rPr>
        <w:t xml:space="preserve"> täidetud.</w:t>
      </w:r>
    </w:p>
    <w:p w14:paraId="6D0D3B12" w14:textId="77777777" w:rsidR="005B613D" w:rsidRPr="00A3207F" w:rsidRDefault="005B613D" w:rsidP="00A50FC9">
      <w:pPr>
        <w:pStyle w:val="Loendilik"/>
        <w:numPr>
          <w:ilvl w:val="0"/>
          <w:numId w:val="10"/>
        </w:numPr>
        <w:ind w:left="1428"/>
        <w:jc w:val="both"/>
        <w:rPr>
          <w:rFonts w:ascii="Times New Roman" w:hAnsi="Times New Roman" w:cs="Times New Roman"/>
          <w:sz w:val="24"/>
          <w:szCs w:val="24"/>
        </w:rPr>
      </w:pPr>
      <w:proofErr w:type="spellStart"/>
      <w:r w:rsidRPr="00A3207F">
        <w:rPr>
          <w:rFonts w:ascii="Times New Roman" w:hAnsi="Times New Roman" w:cs="Times New Roman"/>
          <w:sz w:val="24"/>
          <w:szCs w:val="24"/>
        </w:rPr>
        <w:t>Tõsteskipid</w:t>
      </w:r>
      <w:proofErr w:type="spellEnd"/>
      <w:r w:rsidRPr="00A3207F">
        <w:rPr>
          <w:rFonts w:ascii="Times New Roman" w:hAnsi="Times New Roman" w:cs="Times New Roman"/>
          <w:sz w:val="24"/>
          <w:szCs w:val="24"/>
        </w:rPr>
        <w:t xml:space="preserve"> peavad olema projekteeritud nii, et nende summaarne helivõimsustase oleks </w:t>
      </w:r>
      <w:proofErr w:type="spellStart"/>
      <w:r w:rsidRPr="00A3207F">
        <w:rPr>
          <w:rFonts w:ascii="Times New Roman" w:hAnsi="Times New Roman" w:cs="Times New Roman"/>
          <w:sz w:val="24"/>
          <w:szCs w:val="24"/>
        </w:rPr>
        <w:t>LwA</w:t>
      </w:r>
      <w:proofErr w:type="spellEnd"/>
      <w:r w:rsidRPr="00A3207F">
        <w:rPr>
          <w:rFonts w:ascii="Times New Roman" w:hAnsi="Times New Roman" w:cs="Times New Roman"/>
          <w:sz w:val="24"/>
          <w:szCs w:val="24"/>
        </w:rPr>
        <w:t xml:space="preserve"> ≤ 93 </w:t>
      </w:r>
      <w:proofErr w:type="spellStart"/>
      <w:r w:rsidRPr="00A3207F">
        <w:rPr>
          <w:rFonts w:ascii="Times New Roman" w:hAnsi="Times New Roman" w:cs="Times New Roman"/>
          <w:sz w:val="24"/>
          <w:szCs w:val="24"/>
        </w:rPr>
        <w:t>dB</w:t>
      </w:r>
      <w:proofErr w:type="spellEnd"/>
      <w:r w:rsidRPr="00A3207F">
        <w:rPr>
          <w:rFonts w:ascii="Times New Roman" w:hAnsi="Times New Roman" w:cs="Times New Roman"/>
          <w:sz w:val="24"/>
          <w:szCs w:val="24"/>
        </w:rPr>
        <w:t xml:space="preserve"> ehk tegevusest tulenev müratase 10 m kaugusel ≤ 67 </w:t>
      </w:r>
      <w:proofErr w:type="spellStart"/>
      <w:r w:rsidRPr="00A3207F">
        <w:rPr>
          <w:rFonts w:ascii="Times New Roman" w:hAnsi="Times New Roman" w:cs="Times New Roman"/>
          <w:sz w:val="24"/>
          <w:szCs w:val="24"/>
        </w:rPr>
        <w:t>dB</w:t>
      </w:r>
      <w:proofErr w:type="spellEnd"/>
      <w:r w:rsidRPr="00A3207F">
        <w:rPr>
          <w:rFonts w:ascii="Times New Roman" w:hAnsi="Times New Roman" w:cs="Times New Roman"/>
          <w:sz w:val="24"/>
          <w:szCs w:val="24"/>
        </w:rPr>
        <w:t xml:space="preserve">. Kuna </w:t>
      </w:r>
      <w:proofErr w:type="spellStart"/>
      <w:r w:rsidRPr="00A3207F">
        <w:rPr>
          <w:rFonts w:ascii="Times New Roman" w:hAnsi="Times New Roman" w:cs="Times New Roman"/>
          <w:sz w:val="24"/>
          <w:szCs w:val="24"/>
        </w:rPr>
        <w:t>tõsteskipid</w:t>
      </w:r>
      <w:proofErr w:type="spellEnd"/>
      <w:r w:rsidRPr="00A3207F">
        <w:rPr>
          <w:rFonts w:ascii="Times New Roman" w:hAnsi="Times New Roman" w:cs="Times New Roman"/>
          <w:sz w:val="24"/>
          <w:szCs w:val="24"/>
        </w:rPr>
        <w:t xml:space="preserve"> on kõrgemad kui müratõkked, siis reaalne efektiivne müratasemete vähendamise meede on </w:t>
      </w:r>
      <w:proofErr w:type="spellStart"/>
      <w:r w:rsidRPr="00A3207F">
        <w:rPr>
          <w:rFonts w:ascii="Times New Roman" w:hAnsi="Times New Roman" w:cs="Times New Roman"/>
          <w:sz w:val="24"/>
          <w:szCs w:val="24"/>
        </w:rPr>
        <w:t>skipi</w:t>
      </w:r>
      <w:proofErr w:type="spellEnd"/>
      <w:r w:rsidRPr="00A3207F">
        <w:rPr>
          <w:rFonts w:ascii="Times New Roman" w:hAnsi="Times New Roman" w:cs="Times New Roman"/>
          <w:sz w:val="24"/>
          <w:szCs w:val="24"/>
        </w:rPr>
        <w:t xml:space="preserve"> enda tekitatava müra </w:t>
      </w:r>
      <w:r w:rsidRPr="00A3207F">
        <w:rPr>
          <w:rFonts w:ascii="Times New Roman" w:hAnsi="Times New Roman" w:cs="Times New Roman"/>
          <w:sz w:val="24"/>
          <w:szCs w:val="24"/>
        </w:rPr>
        <w:lastRenderedPageBreak/>
        <w:t>vähendamine massiivseid tarindeid või heliisoleerivaid vooderseinu kasutades (või teisi müra vähendavaid tehnilisi lahendusi kasutades).</w:t>
      </w:r>
    </w:p>
    <w:p w14:paraId="2FA0081E" w14:textId="77777777" w:rsidR="005B613D" w:rsidRPr="00A3207F" w:rsidRDefault="005B613D" w:rsidP="00A50FC9">
      <w:pPr>
        <w:pStyle w:val="Loendilik"/>
        <w:numPr>
          <w:ilvl w:val="0"/>
          <w:numId w:val="10"/>
        </w:numPr>
        <w:ind w:left="1428"/>
        <w:jc w:val="both"/>
        <w:rPr>
          <w:rFonts w:ascii="Times New Roman" w:hAnsi="Times New Roman" w:cs="Times New Roman"/>
          <w:sz w:val="24"/>
          <w:szCs w:val="24"/>
        </w:rPr>
      </w:pPr>
      <w:r w:rsidRPr="00A3207F">
        <w:rPr>
          <w:rFonts w:ascii="Times New Roman" w:hAnsi="Times New Roman" w:cs="Times New Roman"/>
          <w:sz w:val="24"/>
          <w:szCs w:val="24"/>
        </w:rPr>
        <w:t xml:space="preserve">Ladustamisaladel toimuv tegevus on vaja ehitusobjekti keskkonnategevuskavaga reguleerida müranõuete täitmiseks müratundlikel aladel ehitustehniliste võtete, tööde järjekorra planeerimise ning seadmete valikuga selliselt, et päevasel ajal on keskmine helivõimsustase ladustamisalal </w:t>
      </w:r>
      <w:proofErr w:type="spellStart"/>
      <w:r w:rsidRPr="00A3207F">
        <w:rPr>
          <w:rFonts w:ascii="Times New Roman" w:hAnsi="Times New Roman" w:cs="Times New Roman"/>
          <w:sz w:val="24"/>
          <w:szCs w:val="24"/>
        </w:rPr>
        <w:t>LwA</w:t>
      </w:r>
      <w:proofErr w:type="spellEnd"/>
      <w:r w:rsidRPr="00A3207F">
        <w:rPr>
          <w:rFonts w:ascii="Times New Roman" w:hAnsi="Times New Roman" w:cs="Times New Roman"/>
          <w:sz w:val="24"/>
          <w:szCs w:val="24"/>
        </w:rPr>
        <w:t xml:space="preserve"> = 65 </w:t>
      </w:r>
      <w:proofErr w:type="spellStart"/>
      <w:r w:rsidRPr="00A3207F">
        <w:rPr>
          <w:rFonts w:ascii="Times New Roman" w:hAnsi="Times New Roman" w:cs="Times New Roman"/>
          <w:sz w:val="24"/>
          <w:szCs w:val="24"/>
        </w:rPr>
        <w:t>dB</w:t>
      </w:r>
      <w:proofErr w:type="spellEnd"/>
      <w:r w:rsidRPr="00A3207F">
        <w:rPr>
          <w:rFonts w:ascii="Times New Roman" w:hAnsi="Times New Roman" w:cs="Times New Roman"/>
          <w:sz w:val="24"/>
          <w:szCs w:val="24"/>
        </w:rPr>
        <w:t xml:space="preserve">/m2 ning öisel ajal </w:t>
      </w:r>
      <w:proofErr w:type="spellStart"/>
      <w:r w:rsidRPr="00A3207F">
        <w:rPr>
          <w:rFonts w:ascii="Times New Roman" w:hAnsi="Times New Roman" w:cs="Times New Roman"/>
          <w:sz w:val="24"/>
          <w:szCs w:val="24"/>
        </w:rPr>
        <w:t>LwA</w:t>
      </w:r>
      <w:proofErr w:type="spellEnd"/>
      <w:r w:rsidRPr="00A3207F">
        <w:rPr>
          <w:rFonts w:ascii="Times New Roman" w:hAnsi="Times New Roman" w:cs="Times New Roman"/>
          <w:sz w:val="24"/>
          <w:szCs w:val="24"/>
        </w:rPr>
        <w:t xml:space="preserve"> = 60 </w:t>
      </w:r>
      <w:proofErr w:type="spellStart"/>
      <w:r w:rsidRPr="00A3207F">
        <w:rPr>
          <w:rFonts w:ascii="Times New Roman" w:hAnsi="Times New Roman" w:cs="Times New Roman"/>
          <w:sz w:val="24"/>
          <w:szCs w:val="24"/>
        </w:rPr>
        <w:t>dB</w:t>
      </w:r>
      <w:proofErr w:type="spellEnd"/>
      <w:r w:rsidRPr="00A3207F">
        <w:rPr>
          <w:rFonts w:ascii="Times New Roman" w:hAnsi="Times New Roman" w:cs="Times New Roman"/>
          <w:sz w:val="24"/>
          <w:szCs w:val="24"/>
        </w:rPr>
        <w:t xml:space="preserve">/m2. Keskmised helirõhutasemed tööde alal peavad jääma päevasel ajal </w:t>
      </w:r>
      <w:proofErr w:type="spellStart"/>
      <w:r w:rsidRPr="00A3207F">
        <w:rPr>
          <w:rFonts w:ascii="Times New Roman" w:hAnsi="Times New Roman" w:cs="Times New Roman"/>
          <w:sz w:val="24"/>
          <w:szCs w:val="24"/>
        </w:rPr>
        <w:t>LpA</w:t>
      </w:r>
      <w:proofErr w:type="spellEnd"/>
      <w:r w:rsidRPr="00A3207F">
        <w:rPr>
          <w:rFonts w:ascii="Times New Roman" w:hAnsi="Times New Roman" w:cs="Times New Roman"/>
          <w:sz w:val="24"/>
          <w:szCs w:val="24"/>
        </w:rPr>
        <w:t xml:space="preserve"> ≤ 70 </w:t>
      </w:r>
      <w:proofErr w:type="spellStart"/>
      <w:r w:rsidRPr="00A3207F">
        <w:rPr>
          <w:rFonts w:ascii="Times New Roman" w:hAnsi="Times New Roman" w:cs="Times New Roman"/>
          <w:sz w:val="24"/>
          <w:szCs w:val="24"/>
        </w:rPr>
        <w:t>dB</w:t>
      </w:r>
      <w:proofErr w:type="spellEnd"/>
      <w:r w:rsidRPr="00A3207F">
        <w:rPr>
          <w:rFonts w:ascii="Times New Roman" w:hAnsi="Times New Roman" w:cs="Times New Roman"/>
          <w:sz w:val="24"/>
          <w:szCs w:val="24"/>
        </w:rPr>
        <w:t xml:space="preserve"> ning öisel ajal </w:t>
      </w:r>
      <w:proofErr w:type="spellStart"/>
      <w:r w:rsidRPr="00A3207F">
        <w:rPr>
          <w:rFonts w:ascii="Times New Roman" w:hAnsi="Times New Roman" w:cs="Times New Roman"/>
          <w:sz w:val="24"/>
          <w:szCs w:val="24"/>
        </w:rPr>
        <w:t>LpA</w:t>
      </w:r>
      <w:proofErr w:type="spellEnd"/>
      <w:r w:rsidRPr="00A3207F">
        <w:rPr>
          <w:rFonts w:ascii="Times New Roman" w:hAnsi="Times New Roman" w:cs="Times New Roman"/>
          <w:sz w:val="24"/>
          <w:szCs w:val="24"/>
        </w:rPr>
        <w:t xml:space="preserve"> ≤ 65 </w:t>
      </w:r>
      <w:proofErr w:type="spellStart"/>
      <w:r w:rsidRPr="00A3207F">
        <w:rPr>
          <w:rFonts w:ascii="Times New Roman" w:hAnsi="Times New Roman" w:cs="Times New Roman"/>
          <w:sz w:val="24"/>
          <w:szCs w:val="24"/>
        </w:rPr>
        <w:t>dB</w:t>
      </w:r>
      <w:proofErr w:type="spellEnd"/>
      <w:r w:rsidRPr="00A3207F">
        <w:rPr>
          <w:rFonts w:ascii="Times New Roman" w:hAnsi="Times New Roman" w:cs="Times New Roman"/>
          <w:sz w:val="24"/>
          <w:szCs w:val="24"/>
        </w:rPr>
        <w:t>. Tööde maksimaalseks kestuseks öisel ajal on arvestatud 5h. Tööde teostamise piirkonnaks on eeldatud müratõkete vaheline ala.</w:t>
      </w:r>
    </w:p>
    <w:p w14:paraId="29643400" w14:textId="77777777" w:rsidR="005B613D" w:rsidRPr="00A3207F" w:rsidRDefault="005B613D" w:rsidP="00A50FC9">
      <w:pPr>
        <w:pStyle w:val="Loendilik"/>
        <w:numPr>
          <w:ilvl w:val="0"/>
          <w:numId w:val="10"/>
        </w:numPr>
        <w:ind w:left="1428"/>
        <w:jc w:val="both"/>
        <w:rPr>
          <w:rFonts w:ascii="Times New Roman" w:hAnsi="Times New Roman" w:cs="Times New Roman"/>
          <w:sz w:val="24"/>
          <w:szCs w:val="24"/>
        </w:rPr>
      </w:pPr>
      <w:r w:rsidRPr="00A3207F">
        <w:rPr>
          <w:rFonts w:ascii="Times New Roman" w:hAnsi="Times New Roman" w:cs="Times New Roman"/>
          <w:sz w:val="24"/>
          <w:szCs w:val="24"/>
        </w:rPr>
        <w:t>Eelprojekti mürahinnangus on leevendusmeetmena käsitletud olukorda, kus rongikoosseisu komplekteerimine, materjali laadimine ja liikumine haruraudteel (laadimissõlme ja Alexela raudteepargi vahel) toimub vaid päevasel ajavahemikul 07-19, et tagada õhtusel ja öisel ajal lubatud normväärtused elamualadel. Arvutusmudelis on tööde kestuseks arvestatud 4,5 h iga päev.</w:t>
      </w:r>
    </w:p>
    <w:p w14:paraId="042BBA52" w14:textId="77777777" w:rsidR="005B613D" w:rsidRPr="00A3207F" w:rsidRDefault="005B613D" w:rsidP="00A50FC9">
      <w:pPr>
        <w:pStyle w:val="Loendilik"/>
        <w:numPr>
          <w:ilvl w:val="0"/>
          <w:numId w:val="10"/>
        </w:numPr>
        <w:ind w:left="1428"/>
        <w:jc w:val="both"/>
        <w:rPr>
          <w:rFonts w:ascii="Times New Roman" w:hAnsi="Times New Roman" w:cs="Times New Roman"/>
          <w:sz w:val="24"/>
          <w:szCs w:val="24"/>
        </w:rPr>
      </w:pPr>
      <w:r w:rsidRPr="00A3207F">
        <w:rPr>
          <w:rFonts w:ascii="Times New Roman" w:hAnsi="Times New Roman" w:cs="Times New Roman"/>
          <w:sz w:val="24"/>
          <w:szCs w:val="24"/>
        </w:rPr>
        <w:t xml:space="preserve">Killustiku laadimine raudteevagunisse toimub laadimissõlmes, mille külgseinad ja katus on kinnised tarindid, kuid otsad, kust rongid sisse-välja liiguvad, jäävad lahti. Laadimissõlme ehitamisel tuleb jälgida, et ehitis ise ei ole müraallikaks, kus seinte pinnad peegeldavad ja võimendavad müra. Müra tõkestamiseks tuleb laadimissõlme pindadele paigaldada heli absorbeerivaid materjale. Arvutusmudelis on arvestatud mõlemal pool laadimissõlme 3 m kõrguste ja ca 30 m pikkade müratõketega </w:t>
      </w:r>
      <w:proofErr w:type="spellStart"/>
      <w:r w:rsidRPr="00A3207F">
        <w:rPr>
          <w:rFonts w:ascii="Times New Roman" w:hAnsi="Times New Roman" w:cs="Times New Roman"/>
          <w:sz w:val="24"/>
          <w:szCs w:val="24"/>
        </w:rPr>
        <w:t>helineeldumisvõime</w:t>
      </w:r>
      <w:proofErr w:type="spellEnd"/>
      <w:r w:rsidRPr="00A3207F">
        <w:rPr>
          <w:rFonts w:ascii="Times New Roman" w:hAnsi="Times New Roman" w:cs="Times New Roman"/>
          <w:sz w:val="24"/>
          <w:szCs w:val="24"/>
        </w:rPr>
        <w:t xml:space="preserve"> klassiga A3 (DLα = 8-11 </w:t>
      </w:r>
      <w:proofErr w:type="spellStart"/>
      <w:r w:rsidRPr="00A3207F">
        <w:rPr>
          <w:rFonts w:ascii="Times New Roman" w:hAnsi="Times New Roman" w:cs="Times New Roman"/>
          <w:sz w:val="24"/>
          <w:szCs w:val="24"/>
        </w:rPr>
        <w:t>dB</w:t>
      </w:r>
      <w:proofErr w:type="spellEnd"/>
      <w:r w:rsidRPr="00A3207F">
        <w:rPr>
          <w:rFonts w:ascii="Times New Roman" w:hAnsi="Times New Roman" w:cs="Times New Roman"/>
          <w:sz w:val="24"/>
          <w:szCs w:val="24"/>
        </w:rPr>
        <w:t xml:space="preserve"> vastavalt standardile EN 1793-1).</w:t>
      </w:r>
    </w:p>
    <w:p w14:paraId="1C9798DC" w14:textId="77777777" w:rsidR="005B613D" w:rsidRPr="00A3207F" w:rsidRDefault="005B613D" w:rsidP="00A50FC9">
      <w:pPr>
        <w:pStyle w:val="Loendilik"/>
        <w:numPr>
          <w:ilvl w:val="0"/>
          <w:numId w:val="10"/>
        </w:numPr>
        <w:ind w:left="1428"/>
        <w:jc w:val="both"/>
        <w:rPr>
          <w:rFonts w:ascii="Times New Roman" w:hAnsi="Times New Roman" w:cs="Times New Roman"/>
          <w:sz w:val="24"/>
          <w:szCs w:val="24"/>
        </w:rPr>
      </w:pPr>
      <w:r w:rsidRPr="00A3207F">
        <w:rPr>
          <w:rFonts w:ascii="Times New Roman" w:hAnsi="Times New Roman" w:cs="Times New Roman"/>
          <w:sz w:val="24"/>
          <w:szCs w:val="24"/>
        </w:rPr>
        <w:t xml:space="preserve">Tööstusmüra arvutamisel on eeldatud, et ventilatsioonisüsteemi helivõimsustase on </w:t>
      </w:r>
      <w:proofErr w:type="spellStart"/>
      <w:r w:rsidRPr="00A3207F">
        <w:rPr>
          <w:rFonts w:ascii="Times New Roman" w:hAnsi="Times New Roman" w:cs="Times New Roman"/>
          <w:sz w:val="24"/>
          <w:szCs w:val="24"/>
        </w:rPr>
        <w:t>LwA</w:t>
      </w:r>
      <w:proofErr w:type="spellEnd"/>
      <w:r w:rsidRPr="00A3207F">
        <w:rPr>
          <w:rFonts w:ascii="Times New Roman" w:hAnsi="Times New Roman" w:cs="Times New Roman"/>
          <w:sz w:val="24"/>
          <w:szCs w:val="24"/>
        </w:rPr>
        <w:t xml:space="preserve"> = 94 </w:t>
      </w:r>
      <w:proofErr w:type="spellStart"/>
      <w:r w:rsidRPr="00A3207F">
        <w:rPr>
          <w:rFonts w:ascii="Times New Roman" w:hAnsi="Times New Roman" w:cs="Times New Roman"/>
          <w:sz w:val="24"/>
          <w:szCs w:val="24"/>
        </w:rPr>
        <w:t>dB</w:t>
      </w:r>
      <w:proofErr w:type="spellEnd"/>
      <w:r w:rsidRPr="00A3207F">
        <w:rPr>
          <w:rFonts w:ascii="Times New Roman" w:hAnsi="Times New Roman" w:cs="Times New Roman"/>
          <w:sz w:val="24"/>
          <w:szCs w:val="24"/>
        </w:rPr>
        <w:t xml:space="preserve">, mis teeb müratasemeks 10 m kaugusel ca 67 </w:t>
      </w:r>
      <w:proofErr w:type="spellStart"/>
      <w:r w:rsidRPr="00A3207F">
        <w:rPr>
          <w:rFonts w:ascii="Times New Roman" w:hAnsi="Times New Roman" w:cs="Times New Roman"/>
          <w:sz w:val="24"/>
          <w:szCs w:val="24"/>
        </w:rPr>
        <w:t>dB</w:t>
      </w:r>
      <w:proofErr w:type="spellEnd"/>
      <w:r w:rsidRPr="00A3207F">
        <w:rPr>
          <w:rFonts w:ascii="Times New Roman" w:hAnsi="Times New Roman" w:cs="Times New Roman"/>
          <w:sz w:val="24"/>
          <w:szCs w:val="24"/>
        </w:rPr>
        <w:t>. Kui ventilatsioonišahtide müratasemed on kõrgemad, siis tuleb selle saavutamiseks torustikule paigutada mürasummutid. Täpne lahendus sõltub valitud tehnoloogiast ja edasisel projekteerimisel tuleb tagada, et kehtestatud tööstusmüra nõuded lähimate müratundlike hoonete juures oleksid tagatud. Tootmistegevus tuleb korraldada selliselt, et kaasnev ülenormatiivne müra ei leviks elamualadele ja muudele müratundlikele aladele.</w:t>
      </w:r>
    </w:p>
    <w:p w14:paraId="7ECFE4D1" w14:textId="77777777" w:rsidR="005B613D" w:rsidRPr="00A3207F" w:rsidRDefault="005B613D" w:rsidP="00A50FC9">
      <w:pPr>
        <w:pStyle w:val="Loendilik"/>
        <w:numPr>
          <w:ilvl w:val="0"/>
          <w:numId w:val="10"/>
        </w:numPr>
        <w:ind w:left="1428"/>
        <w:jc w:val="both"/>
        <w:rPr>
          <w:rFonts w:ascii="Times New Roman" w:hAnsi="Times New Roman" w:cs="Times New Roman"/>
          <w:sz w:val="24"/>
          <w:szCs w:val="24"/>
        </w:rPr>
      </w:pPr>
      <w:r w:rsidRPr="00A3207F">
        <w:rPr>
          <w:rFonts w:ascii="Times New Roman" w:hAnsi="Times New Roman" w:cs="Times New Roman"/>
          <w:sz w:val="24"/>
          <w:szCs w:val="24"/>
        </w:rPr>
        <w:t xml:space="preserve">Ehitamise käigus teostatavad lõhkamistööd tekitavad impulssmüra. </w:t>
      </w:r>
      <w:proofErr w:type="spellStart"/>
      <w:r w:rsidRPr="00A3207F">
        <w:rPr>
          <w:rFonts w:ascii="Times New Roman" w:hAnsi="Times New Roman" w:cs="Times New Roman"/>
          <w:sz w:val="24"/>
          <w:szCs w:val="24"/>
        </w:rPr>
        <w:t>KeM</w:t>
      </w:r>
      <w:proofErr w:type="spellEnd"/>
      <w:r w:rsidRPr="00A3207F">
        <w:rPr>
          <w:rFonts w:ascii="Times New Roman" w:hAnsi="Times New Roman" w:cs="Times New Roman"/>
          <w:sz w:val="24"/>
          <w:szCs w:val="24"/>
        </w:rPr>
        <w:t xml:space="preserve"> määruse nr 71 lisa 1 kohaselt rakendatakse impulssmüra piirväärtusena asjakohase mürakategooria tööstusmüra normtaset. Impulssmüra põhjustavat tööd võib teha tööpäevadel kella 7.00–19.00. </w:t>
      </w:r>
      <w:proofErr w:type="spellStart"/>
      <w:r w:rsidRPr="00A3207F">
        <w:rPr>
          <w:rFonts w:ascii="Times New Roman" w:hAnsi="Times New Roman" w:cs="Times New Roman"/>
          <w:sz w:val="24"/>
          <w:szCs w:val="24"/>
        </w:rPr>
        <w:t>Lõhketööde</w:t>
      </w:r>
      <w:proofErr w:type="spellEnd"/>
      <w:r w:rsidRPr="00A3207F">
        <w:rPr>
          <w:rFonts w:ascii="Times New Roman" w:hAnsi="Times New Roman" w:cs="Times New Roman"/>
          <w:sz w:val="24"/>
          <w:szCs w:val="24"/>
        </w:rPr>
        <w:t xml:space="preserve"> projektiga tuleb tagada, et lõhkamistöödel ei ületataks impulssmõra piirväärtust.</w:t>
      </w:r>
    </w:p>
    <w:p w14:paraId="088A2F46" w14:textId="77777777" w:rsidR="005B613D" w:rsidRDefault="005B613D" w:rsidP="00A50FC9">
      <w:pPr>
        <w:pStyle w:val="Loendilik"/>
        <w:numPr>
          <w:ilvl w:val="0"/>
          <w:numId w:val="10"/>
        </w:numPr>
        <w:ind w:left="1428"/>
        <w:jc w:val="both"/>
        <w:rPr>
          <w:rFonts w:ascii="Times New Roman" w:hAnsi="Times New Roman" w:cs="Times New Roman"/>
          <w:sz w:val="24"/>
          <w:szCs w:val="24"/>
        </w:rPr>
      </w:pPr>
      <w:r w:rsidRPr="00A3207F">
        <w:rPr>
          <w:rFonts w:ascii="Times New Roman" w:hAnsi="Times New Roman" w:cs="Times New Roman"/>
          <w:sz w:val="24"/>
          <w:szCs w:val="24"/>
        </w:rPr>
        <w:t>Esmajärjekorras tuleb rakendada meetmeid, mis vähendavad müra levikut välisõhku (ehituslikud, tehnoloogilised), seadmete ja müra tekitavate tegevuste paigutus, seejärel müratõke (mürakaitseekraan müra põhjustava objekti juures, müratõkkesein) ning siis kaitsehaljastus.</w:t>
      </w:r>
    </w:p>
    <w:p w14:paraId="384441F5" w14:textId="77777777" w:rsidR="005B613D" w:rsidRPr="00A3207F" w:rsidRDefault="005B613D" w:rsidP="00A50FC9">
      <w:pPr>
        <w:pStyle w:val="Loendilik"/>
        <w:ind w:left="1428"/>
        <w:jc w:val="both"/>
        <w:rPr>
          <w:rFonts w:ascii="Times New Roman" w:hAnsi="Times New Roman" w:cs="Times New Roman"/>
          <w:sz w:val="24"/>
          <w:szCs w:val="24"/>
        </w:rPr>
      </w:pPr>
    </w:p>
    <w:p w14:paraId="2DA33051" w14:textId="77777777" w:rsidR="005B613D" w:rsidRPr="00A3207F" w:rsidRDefault="005B613D" w:rsidP="00A50FC9">
      <w:pPr>
        <w:pStyle w:val="Loendilik"/>
        <w:numPr>
          <w:ilvl w:val="0"/>
          <w:numId w:val="9"/>
        </w:numPr>
        <w:ind w:left="1428"/>
        <w:jc w:val="both"/>
        <w:rPr>
          <w:rFonts w:ascii="Times New Roman" w:hAnsi="Times New Roman" w:cs="Times New Roman"/>
          <w:b/>
          <w:bCs/>
          <w:sz w:val="24"/>
          <w:szCs w:val="24"/>
        </w:rPr>
      </w:pPr>
      <w:r w:rsidRPr="00A3207F">
        <w:rPr>
          <w:rFonts w:ascii="Times New Roman" w:hAnsi="Times New Roman" w:cs="Times New Roman"/>
          <w:b/>
          <w:bCs/>
          <w:sz w:val="24"/>
          <w:szCs w:val="24"/>
        </w:rPr>
        <w:t>Meetmed vibratsiooni mõju leevendamiseks</w:t>
      </w:r>
    </w:p>
    <w:p w14:paraId="688164DF" w14:textId="77777777" w:rsidR="005B613D" w:rsidRPr="00406CEC" w:rsidRDefault="005B613D" w:rsidP="00A50FC9">
      <w:pPr>
        <w:spacing w:after="0" w:line="240" w:lineRule="auto"/>
        <w:ind w:left="1416"/>
        <w:jc w:val="both"/>
        <w:rPr>
          <w:rFonts w:ascii="Times New Roman" w:hAnsi="Times New Roman" w:cs="Times New Roman"/>
          <w:b/>
          <w:bCs/>
          <w:i/>
          <w:iCs/>
          <w:sz w:val="24"/>
          <w:szCs w:val="24"/>
        </w:rPr>
      </w:pPr>
      <w:r w:rsidRPr="00406CEC">
        <w:rPr>
          <w:rFonts w:ascii="Times New Roman" w:hAnsi="Times New Roman" w:cs="Times New Roman"/>
          <w:b/>
          <w:bCs/>
          <w:i/>
          <w:iCs/>
          <w:sz w:val="24"/>
          <w:szCs w:val="24"/>
        </w:rPr>
        <w:t>Seismilise sündmuse vältimise ja ohjamise meetmed</w:t>
      </w:r>
    </w:p>
    <w:p w14:paraId="4707A9DC" w14:textId="77777777" w:rsidR="005B613D" w:rsidRPr="00406CEC" w:rsidRDefault="005B613D" w:rsidP="00A50FC9">
      <w:pPr>
        <w:pStyle w:val="Loendilik"/>
        <w:numPr>
          <w:ilvl w:val="0"/>
          <w:numId w:val="12"/>
        </w:numPr>
        <w:spacing w:after="0" w:line="240" w:lineRule="auto"/>
        <w:ind w:left="1428"/>
        <w:jc w:val="both"/>
        <w:rPr>
          <w:rFonts w:ascii="Times New Roman" w:hAnsi="Times New Roman" w:cs="Times New Roman"/>
          <w:sz w:val="24"/>
          <w:szCs w:val="24"/>
        </w:rPr>
      </w:pPr>
      <w:r w:rsidRPr="00406CEC">
        <w:rPr>
          <w:rFonts w:ascii="Times New Roman" w:hAnsi="Times New Roman" w:cs="Times New Roman"/>
          <w:sz w:val="24"/>
          <w:szCs w:val="24"/>
        </w:rPr>
        <w:t>Vastavalt seismilisuse uuringule95 on vaja läbi viia põhjalik kaeveõõnte külgkivimite uuring, et vältida pingeväljade muutumine ventilatsioonisüsteemi rajamisel.</w:t>
      </w:r>
    </w:p>
    <w:p w14:paraId="0C0C3784" w14:textId="77777777" w:rsidR="005B613D" w:rsidRPr="00406CEC" w:rsidRDefault="005B613D" w:rsidP="00A50FC9">
      <w:pPr>
        <w:pStyle w:val="Loendilik"/>
        <w:numPr>
          <w:ilvl w:val="0"/>
          <w:numId w:val="12"/>
        </w:numPr>
        <w:spacing w:after="0" w:line="240" w:lineRule="auto"/>
        <w:ind w:left="1428"/>
        <w:jc w:val="both"/>
        <w:rPr>
          <w:rFonts w:ascii="Times New Roman" w:hAnsi="Times New Roman" w:cs="Times New Roman"/>
          <w:sz w:val="24"/>
          <w:szCs w:val="24"/>
        </w:rPr>
      </w:pPr>
      <w:r w:rsidRPr="00406CEC">
        <w:rPr>
          <w:rFonts w:ascii="Times New Roman" w:hAnsi="Times New Roman" w:cs="Times New Roman"/>
          <w:sz w:val="24"/>
          <w:szCs w:val="24"/>
        </w:rPr>
        <w:lastRenderedPageBreak/>
        <w:t>Vajalik on ka põhjalik rikete kaardistamine ja nendega arvestamine põhiprojekti koostamise ja šahtide läbindamise käigus.</w:t>
      </w:r>
    </w:p>
    <w:p w14:paraId="4BBA6738" w14:textId="77777777" w:rsidR="005B613D" w:rsidRPr="00406CEC" w:rsidRDefault="005B613D" w:rsidP="00A50FC9">
      <w:pPr>
        <w:pStyle w:val="Loendilik"/>
        <w:numPr>
          <w:ilvl w:val="0"/>
          <w:numId w:val="12"/>
        </w:numPr>
        <w:spacing w:after="0" w:line="240" w:lineRule="auto"/>
        <w:ind w:left="1428"/>
        <w:jc w:val="both"/>
        <w:rPr>
          <w:rFonts w:ascii="Times New Roman" w:hAnsi="Times New Roman" w:cs="Times New Roman"/>
          <w:sz w:val="24"/>
          <w:szCs w:val="24"/>
        </w:rPr>
      </w:pPr>
      <w:r w:rsidRPr="00406CEC">
        <w:rPr>
          <w:rFonts w:ascii="Times New Roman" w:hAnsi="Times New Roman" w:cs="Times New Roman"/>
          <w:sz w:val="24"/>
          <w:szCs w:val="24"/>
        </w:rPr>
        <w:t>Põhiprojektist tuleb mäetehniliste võtetega ette näha pingeväljade kontsentreerimise vältimine.</w:t>
      </w:r>
    </w:p>
    <w:p w14:paraId="4916A5E3" w14:textId="77777777" w:rsidR="005B613D" w:rsidRPr="00406CEC" w:rsidRDefault="005B613D" w:rsidP="00A50FC9">
      <w:pPr>
        <w:pStyle w:val="Loendilik"/>
        <w:numPr>
          <w:ilvl w:val="0"/>
          <w:numId w:val="12"/>
        </w:numPr>
        <w:spacing w:after="0" w:line="240" w:lineRule="auto"/>
        <w:ind w:left="1428"/>
        <w:jc w:val="both"/>
        <w:rPr>
          <w:rFonts w:ascii="Times New Roman" w:hAnsi="Times New Roman" w:cs="Times New Roman"/>
          <w:sz w:val="24"/>
          <w:szCs w:val="24"/>
        </w:rPr>
      </w:pPr>
      <w:r w:rsidRPr="00406CEC">
        <w:rPr>
          <w:rFonts w:ascii="Times New Roman" w:hAnsi="Times New Roman" w:cs="Times New Roman"/>
          <w:sz w:val="24"/>
          <w:szCs w:val="24"/>
        </w:rPr>
        <w:t>Vee poolt geoloogiliste rikete mõjutamise vältimine vastavalt seismilise uuringu tulemustele.</w:t>
      </w:r>
    </w:p>
    <w:p w14:paraId="04E6C771" w14:textId="77777777" w:rsidR="005B613D" w:rsidRDefault="005B613D" w:rsidP="00A50FC9">
      <w:pPr>
        <w:spacing w:after="0" w:line="240" w:lineRule="auto"/>
        <w:ind w:left="708"/>
        <w:jc w:val="both"/>
        <w:rPr>
          <w:rFonts w:ascii="Times New Roman" w:hAnsi="Times New Roman" w:cs="Times New Roman"/>
          <w:b/>
          <w:bCs/>
          <w:sz w:val="24"/>
          <w:szCs w:val="24"/>
        </w:rPr>
      </w:pPr>
    </w:p>
    <w:p w14:paraId="247DE297" w14:textId="77777777" w:rsidR="005B613D" w:rsidRPr="00406CEC" w:rsidRDefault="005B613D" w:rsidP="00A50FC9">
      <w:pPr>
        <w:spacing w:after="0" w:line="240" w:lineRule="auto"/>
        <w:ind w:left="1416"/>
        <w:jc w:val="both"/>
        <w:rPr>
          <w:rFonts w:ascii="Times New Roman" w:hAnsi="Times New Roman" w:cs="Times New Roman"/>
          <w:b/>
          <w:bCs/>
          <w:i/>
          <w:iCs/>
          <w:sz w:val="24"/>
          <w:szCs w:val="24"/>
        </w:rPr>
      </w:pPr>
      <w:proofErr w:type="spellStart"/>
      <w:r w:rsidRPr="00406CEC">
        <w:rPr>
          <w:rFonts w:ascii="Times New Roman" w:hAnsi="Times New Roman" w:cs="Times New Roman"/>
          <w:b/>
          <w:bCs/>
          <w:i/>
          <w:iCs/>
          <w:sz w:val="24"/>
          <w:szCs w:val="24"/>
        </w:rPr>
        <w:t>Lõhketöödest</w:t>
      </w:r>
      <w:proofErr w:type="spellEnd"/>
      <w:r w:rsidRPr="00406CEC">
        <w:rPr>
          <w:rFonts w:ascii="Times New Roman" w:hAnsi="Times New Roman" w:cs="Times New Roman"/>
          <w:b/>
          <w:bCs/>
          <w:i/>
          <w:iCs/>
          <w:sz w:val="24"/>
          <w:szCs w:val="24"/>
        </w:rPr>
        <w:t xml:space="preserve"> põhjustatud vibratsiooni vältimise ja ohjamise meetmed</w:t>
      </w:r>
    </w:p>
    <w:p w14:paraId="0C6A789A" w14:textId="77777777" w:rsidR="005B613D" w:rsidRPr="00406CEC" w:rsidRDefault="005B613D" w:rsidP="00A50FC9">
      <w:pPr>
        <w:pStyle w:val="Loendilik"/>
        <w:numPr>
          <w:ilvl w:val="0"/>
          <w:numId w:val="13"/>
        </w:numPr>
        <w:spacing w:after="0" w:line="240" w:lineRule="auto"/>
        <w:ind w:left="1425"/>
        <w:jc w:val="both"/>
        <w:rPr>
          <w:rFonts w:ascii="Times New Roman" w:hAnsi="Times New Roman" w:cs="Times New Roman"/>
          <w:sz w:val="24"/>
          <w:szCs w:val="24"/>
        </w:rPr>
      </w:pPr>
      <w:r w:rsidRPr="00406CEC">
        <w:rPr>
          <w:rFonts w:ascii="Times New Roman" w:hAnsi="Times New Roman" w:cs="Times New Roman"/>
          <w:sz w:val="24"/>
          <w:szCs w:val="24"/>
        </w:rPr>
        <w:t xml:space="preserve">Enne lõhkamistööde läbiviimist tuleb lõhkamise mõjualal teostada maapinnal olevate hoonete ja rajatiste tehnilise seisukorra auditeerimine, sh olemasolevate defektide, pragude, vajumiste jmt fikseerimine. Peale lõhkamistööde toimumist tuleb teha ülevaatus veendumaks kas hoonete seisukorras on toimunud muutusi, mis võivad olla põhjustatud lõhkamistöödest. Lõhkamise mõju ala määratakse </w:t>
      </w:r>
      <w:proofErr w:type="spellStart"/>
      <w:r w:rsidRPr="00406CEC">
        <w:rPr>
          <w:rFonts w:ascii="Times New Roman" w:hAnsi="Times New Roman" w:cs="Times New Roman"/>
          <w:sz w:val="24"/>
          <w:szCs w:val="24"/>
        </w:rPr>
        <w:t>lõhketöö</w:t>
      </w:r>
      <w:proofErr w:type="spellEnd"/>
      <w:r w:rsidRPr="00406CEC">
        <w:rPr>
          <w:rFonts w:ascii="Times New Roman" w:hAnsi="Times New Roman" w:cs="Times New Roman"/>
          <w:sz w:val="24"/>
          <w:szCs w:val="24"/>
        </w:rPr>
        <w:t xml:space="preserve"> projektis.</w:t>
      </w:r>
    </w:p>
    <w:p w14:paraId="6BA152D5" w14:textId="77777777" w:rsidR="005B613D" w:rsidRPr="00406CEC" w:rsidRDefault="005B613D" w:rsidP="00A50FC9">
      <w:pPr>
        <w:pStyle w:val="Loendilik"/>
        <w:numPr>
          <w:ilvl w:val="0"/>
          <w:numId w:val="13"/>
        </w:numPr>
        <w:spacing w:after="0" w:line="240" w:lineRule="auto"/>
        <w:ind w:left="1425"/>
        <w:jc w:val="both"/>
        <w:rPr>
          <w:rFonts w:ascii="Times New Roman" w:hAnsi="Times New Roman" w:cs="Times New Roman"/>
          <w:sz w:val="24"/>
          <w:szCs w:val="24"/>
        </w:rPr>
      </w:pPr>
      <w:proofErr w:type="spellStart"/>
      <w:r w:rsidRPr="00406CEC">
        <w:rPr>
          <w:rFonts w:ascii="Times New Roman" w:hAnsi="Times New Roman" w:cs="Times New Roman"/>
          <w:sz w:val="24"/>
          <w:szCs w:val="24"/>
        </w:rPr>
        <w:t>Lõhketööd</w:t>
      </w:r>
      <w:proofErr w:type="spellEnd"/>
      <w:r w:rsidRPr="00406CEC">
        <w:rPr>
          <w:rFonts w:ascii="Times New Roman" w:hAnsi="Times New Roman" w:cs="Times New Roman"/>
          <w:sz w:val="24"/>
          <w:szCs w:val="24"/>
        </w:rPr>
        <w:t xml:space="preserve"> viiakse läbi litsentseeritud lõhkaja poolt ning iga lõhkamise kohta koostatakse </w:t>
      </w:r>
      <w:proofErr w:type="spellStart"/>
      <w:r w:rsidRPr="00406CEC">
        <w:rPr>
          <w:rFonts w:ascii="Times New Roman" w:hAnsi="Times New Roman" w:cs="Times New Roman"/>
          <w:sz w:val="24"/>
          <w:szCs w:val="24"/>
        </w:rPr>
        <w:t>lõhkepass</w:t>
      </w:r>
      <w:proofErr w:type="spellEnd"/>
      <w:r w:rsidRPr="00406CEC">
        <w:rPr>
          <w:rFonts w:ascii="Times New Roman" w:hAnsi="Times New Roman" w:cs="Times New Roman"/>
          <w:sz w:val="24"/>
          <w:szCs w:val="24"/>
        </w:rPr>
        <w:t xml:space="preserve">. </w:t>
      </w:r>
      <w:proofErr w:type="spellStart"/>
      <w:r w:rsidRPr="00406CEC">
        <w:rPr>
          <w:rFonts w:ascii="Times New Roman" w:hAnsi="Times New Roman" w:cs="Times New Roman"/>
          <w:sz w:val="24"/>
          <w:szCs w:val="24"/>
        </w:rPr>
        <w:t>Lõhkepassiga</w:t>
      </w:r>
      <w:proofErr w:type="spellEnd"/>
      <w:r w:rsidRPr="00406CEC">
        <w:rPr>
          <w:rFonts w:ascii="Times New Roman" w:hAnsi="Times New Roman" w:cs="Times New Roman"/>
          <w:sz w:val="24"/>
          <w:szCs w:val="24"/>
        </w:rPr>
        <w:t xml:space="preserve"> pannakse paika konkreetsete lõhkelaengute asetus, suurused ja viited vajaliku </w:t>
      </w:r>
      <w:proofErr w:type="spellStart"/>
      <w:r w:rsidRPr="00406CEC">
        <w:rPr>
          <w:rFonts w:ascii="Times New Roman" w:hAnsi="Times New Roman" w:cs="Times New Roman"/>
          <w:sz w:val="24"/>
          <w:szCs w:val="24"/>
        </w:rPr>
        <w:t>lõhketöö</w:t>
      </w:r>
      <w:proofErr w:type="spellEnd"/>
      <w:r w:rsidRPr="00406CEC">
        <w:rPr>
          <w:rFonts w:ascii="Times New Roman" w:hAnsi="Times New Roman" w:cs="Times New Roman"/>
          <w:sz w:val="24"/>
          <w:szCs w:val="24"/>
        </w:rPr>
        <w:t xml:space="preserve"> teostamiseks. Sõltuvalt reaalsetest vajalikest ja optimaalsetest laengusuurustest võib ilmneda, et </w:t>
      </w:r>
      <w:proofErr w:type="spellStart"/>
      <w:r w:rsidRPr="00406CEC">
        <w:rPr>
          <w:rFonts w:ascii="Times New Roman" w:hAnsi="Times New Roman" w:cs="Times New Roman"/>
          <w:sz w:val="24"/>
          <w:szCs w:val="24"/>
        </w:rPr>
        <w:t>lõhketööd</w:t>
      </w:r>
      <w:proofErr w:type="spellEnd"/>
      <w:r w:rsidRPr="00406CEC">
        <w:rPr>
          <w:rFonts w:ascii="Times New Roman" w:hAnsi="Times New Roman" w:cs="Times New Roman"/>
          <w:sz w:val="24"/>
          <w:szCs w:val="24"/>
        </w:rPr>
        <w:t xml:space="preserve"> tuleb asendada teise alternatiiviga (puurimine, </w:t>
      </w:r>
      <w:proofErr w:type="spellStart"/>
      <w:r w:rsidRPr="00406CEC">
        <w:rPr>
          <w:rFonts w:ascii="Times New Roman" w:hAnsi="Times New Roman" w:cs="Times New Roman"/>
          <w:sz w:val="24"/>
          <w:szCs w:val="24"/>
        </w:rPr>
        <w:t>piikamine</w:t>
      </w:r>
      <w:proofErr w:type="spellEnd"/>
      <w:r w:rsidRPr="00406CEC">
        <w:rPr>
          <w:rFonts w:ascii="Times New Roman" w:hAnsi="Times New Roman" w:cs="Times New Roman"/>
          <w:sz w:val="24"/>
          <w:szCs w:val="24"/>
        </w:rPr>
        <w:t xml:space="preserve"> </w:t>
      </w:r>
      <w:proofErr w:type="spellStart"/>
      <w:r w:rsidRPr="00406CEC">
        <w:rPr>
          <w:rFonts w:ascii="Times New Roman" w:hAnsi="Times New Roman" w:cs="Times New Roman"/>
          <w:sz w:val="24"/>
          <w:szCs w:val="24"/>
        </w:rPr>
        <w:t>hüdrovasaraga</w:t>
      </w:r>
      <w:proofErr w:type="spellEnd"/>
      <w:r w:rsidRPr="00406CEC">
        <w:rPr>
          <w:rFonts w:ascii="Times New Roman" w:hAnsi="Times New Roman" w:cs="Times New Roman"/>
          <w:sz w:val="24"/>
          <w:szCs w:val="24"/>
        </w:rPr>
        <w:t>). Probleemsete asukohtades lõhkamisel tuleks läbi viia ka hoonete passistamine, mis võimaldab täpsustada lubatavaid piirväärtusi ning jälgida hoone seisundit ja vastupidavust avalduvate mõjude suhtes.</w:t>
      </w:r>
    </w:p>
    <w:p w14:paraId="26F399A3" w14:textId="77777777" w:rsidR="005B613D" w:rsidRPr="00406CEC" w:rsidRDefault="005B613D" w:rsidP="00A50FC9">
      <w:pPr>
        <w:pStyle w:val="Loendilik"/>
        <w:numPr>
          <w:ilvl w:val="0"/>
          <w:numId w:val="13"/>
        </w:numPr>
        <w:spacing w:after="0" w:line="240" w:lineRule="auto"/>
        <w:ind w:left="1425"/>
        <w:jc w:val="both"/>
        <w:rPr>
          <w:rFonts w:ascii="Times New Roman" w:hAnsi="Times New Roman" w:cs="Times New Roman"/>
          <w:sz w:val="24"/>
          <w:szCs w:val="24"/>
        </w:rPr>
      </w:pPr>
      <w:r w:rsidRPr="00406CEC">
        <w:rPr>
          <w:rFonts w:ascii="Times New Roman" w:hAnsi="Times New Roman" w:cs="Times New Roman"/>
          <w:sz w:val="24"/>
          <w:szCs w:val="24"/>
        </w:rPr>
        <w:t xml:space="preserve">Põhjasadama piirkonnas on </w:t>
      </w:r>
      <w:proofErr w:type="spellStart"/>
      <w:r w:rsidRPr="00406CEC">
        <w:rPr>
          <w:rFonts w:ascii="Times New Roman" w:hAnsi="Times New Roman" w:cs="Times New Roman"/>
          <w:sz w:val="24"/>
          <w:szCs w:val="24"/>
        </w:rPr>
        <w:t>lõhketööde</w:t>
      </w:r>
      <w:proofErr w:type="spellEnd"/>
      <w:r w:rsidRPr="00406CEC">
        <w:rPr>
          <w:rFonts w:ascii="Times New Roman" w:hAnsi="Times New Roman" w:cs="Times New Roman"/>
          <w:sz w:val="24"/>
          <w:szCs w:val="24"/>
        </w:rPr>
        <w:t xml:space="preserve"> suhtes kõige tundlikum ehitis Paldiski kindlus. Objekti säilimise huvides tuleb teostada lõhkamised aluskorra kivimites küllaltki väikeste viitelaengutega (9 - 18 kg), et mitte ületada kehtestatud võnkekiiruse väärtusi.</w:t>
      </w:r>
    </w:p>
    <w:p w14:paraId="6A59B730" w14:textId="77777777" w:rsidR="005B613D" w:rsidRPr="00406CEC" w:rsidRDefault="005B613D" w:rsidP="00A50FC9">
      <w:pPr>
        <w:pStyle w:val="Loendilik"/>
        <w:numPr>
          <w:ilvl w:val="0"/>
          <w:numId w:val="13"/>
        </w:numPr>
        <w:spacing w:after="0" w:line="240" w:lineRule="auto"/>
        <w:ind w:left="1425"/>
        <w:jc w:val="both"/>
        <w:rPr>
          <w:rFonts w:ascii="Times New Roman" w:hAnsi="Times New Roman" w:cs="Times New Roman"/>
          <w:sz w:val="24"/>
          <w:szCs w:val="24"/>
        </w:rPr>
      </w:pPr>
      <w:r w:rsidRPr="00406CEC">
        <w:rPr>
          <w:rFonts w:ascii="Times New Roman" w:hAnsi="Times New Roman" w:cs="Times New Roman"/>
          <w:sz w:val="24"/>
          <w:szCs w:val="24"/>
        </w:rPr>
        <w:t>Kindlasti tuleb vältida olulist vibratsiooni tekitavate tööde teostamist õhtusel ja öisel ajal ning nädalavahetustel, et tagada piirkonna elanike heaolu.</w:t>
      </w:r>
    </w:p>
    <w:p w14:paraId="0ED59664" w14:textId="77777777" w:rsidR="005B613D" w:rsidRPr="00406CEC" w:rsidRDefault="005B613D" w:rsidP="00A50FC9">
      <w:pPr>
        <w:pStyle w:val="Loendilik"/>
        <w:numPr>
          <w:ilvl w:val="0"/>
          <w:numId w:val="13"/>
        </w:numPr>
        <w:spacing w:after="0" w:line="240" w:lineRule="auto"/>
        <w:ind w:left="1425"/>
        <w:jc w:val="both"/>
        <w:rPr>
          <w:rFonts w:ascii="Times New Roman" w:hAnsi="Times New Roman" w:cs="Times New Roman"/>
          <w:sz w:val="24"/>
          <w:szCs w:val="24"/>
        </w:rPr>
      </w:pPr>
      <w:r w:rsidRPr="00406CEC">
        <w:rPr>
          <w:rFonts w:ascii="Times New Roman" w:hAnsi="Times New Roman" w:cs="Times New Roman"/>
          <w:sz w:val="24"/>
          <w:szCs w:val="24"/>
        </w:rPr>
        <w:t xml:space="preserve">Paldiski linnaku ehitiste, seadmete ja süsteemide töövõime tagamiseks peab </w:t>
      </w:r>
      <w:proofErr w:type="spellStart"/>
      <w:r w:rsidRPr="00406CEC">
        <w:rPr>
          <w:rFonts w:ascii="Times New Roman" w:hAnsi="Times New Roman" w:cs="Times New Roman"/>
          <w:sz w:val="24"/>
          <w:szCs w:val="24"/>
        </w:rPr>
        <w:t>lõhketöö</w:t>
      </w:r>
      <w:proofErr w:type="spellEnd"/>
      <w:r w:rsidRPr="00406CEC">
        <w:rPr>
          <w:rFonts w:ascii="Times New Roman" w:hAnsi="Times New Roman" w:cs="Times New Roman"/>
          <w:sz w:val="24"/>
          <w:szCs w:val="24"/>
        </w:rPr>
        <w:t xml:space="preserve"> korraldaja võimalikult varakult teavitama Riigi Kaitseinvesteeringute Keskust </w:t>
      </w:r>
      <w:proofErr w:type="spellStart"/>
      <w:r w:rsidRPr="00406CEC">
        <w:rPr>
          <w:rFonts w:ascii="Times New Roman" w:hAnsi="Times New Roman" w:cs="Times New Roman"/>
          <w:sz w:val="24"/>
          <w:szCs w:val="24"/>
        </w:rPr>
        <w:t>planeeritavatelõhketööde</w:t>
      </w:r>
      <w:proofErr w:type="spellEnd"/>
      <w:r w:rsidRPr="00406CEC">
        <w:rPr>
          <w:rFonts w:ascii="Times New Roman" w:hAnsi="Times New Roman" w:cs="Times New Roman"/>
          <w:sz w:val="24"/>
          <w:szCs w:val="24"/>
        </w:rPr>
        <w:t xml:space="preserve"> ajakavast, samuti kõigist võimalikest </w:t>
      </w:r>
      <w:proofErr w:type="spellStart"/>
      <w:r w:rsidRPr="00406CEC">
        <w:rPr>
          <w:rFonts w:ascii="Times New Roman" w:hAnsi="Times New Roman" w:cs="Times New Roman"/>
          <w:sz w:val="24"/>
          <w:szCs w:val="24"/>
        </w:rPr>
        <w:t>lõhketöödega</w:t>
      </w:r>
      <w:proofErr w:type="spellEnd"/>
      <w:r w:rsidRPr="00406CEC">
        <w:rPr>
          <w:rFonts w:ascii="Times New Roman" w:hAnsi="Times New Roman" w:cs="Times New Roman"/>
          <w:sz w:val="24"/>
          <w:szCs w:val="24"/>
        </w:rPr>
        <w:t xml:space="preserve"> seotud mõjudest, mis võivad ulatuda Paldiski linnakute territooriumile ning teha nende mõjude ennetamiseks ja </w:t>
      </w:r>
      <w:proofErr w:type="spellStart"/>
      <w:r w:rsidRPr="00406CEC">
        <w:rPr>
          <w:rFonts w:ascii="Times New Roman" w:hAnsi="Times New Roman" w:cs="Times New Roman"/>
          <w:sz w:val="24"/>
          <w:szCs w:val="24"/>
        </w:rPr>
        <w:t>lõhketööde</w:t>
      </w:r>
      <w:proofErr w:type="spellEnd"/>
      <w:r w:rsidRPr="00406CEC">
        <w:rPr>
          <w:rFonts w:ascii="Times New Roman" w:hAnsi="Times New Roman" w:cs="Times New Roman"/>
          <w:sz w:val="24"/>
          <w:szCs w:val="24"/>
        </w:rPr>
        <w:t xml:space="preserve"> seiramiseks koostööd.</w:t>
      </w:r>
    </w:p>
    <w:p w14:paraId="32F727A9" w14:textId="77777777" w:rsidR="005B613D" w:rsidRDefault="005B613D" w:rsidP="00A50FC9">
      <w:pPr>
        <w:spacing w:after="0" w:line="240" w:lineRule="auto"/>
        <w:ind w:left="708"/>
        <w:jc w:val="both"/>
        <w:rPr>
          <w:rFonts w:ascii="Times New Roman" w:hAnsi="Times New Roman" w:cs="Times New Roman"/>
          <w:b/>
          <w:bCs/>
          <w:sz w:val="24"/>
          <w:szCs w:val="24"/>
        </w:rPr>
      </w:pPr>
    </w:p>
    <w:p w14:paraId="4EB9541D" w14:textId="77777777" w:rsidR="005B613D" w:rsidRDefault="005B613D" w:rsidP="00A50FC9">
      <w:pPr>
        <w:pStyle w:val="Loendilik"/>
        <w:numPr>
          <w:ilvl w:val="0"/>
          <w:numId w:val="9"/>
        </w:numPr>
        <w:spacing w:after="0" w:line="240" w:lineRule="auto"/>
        <w:ind w:left="1428"/>
        <w:jc w:val="both"/>
        <w:rPr>
          <w:rFonts w:ascii="Times New Roman" w:hAnsi="Times New Roman" w:cs="Times New Roman"/>
          <w:b/>
          <w:bCs/>
          <w:sz w:val="24"/>
          <w:szCs w:val="24"/>
        </w:rPr>
      </w:pPr>
      <w:r w:rsidRPr="00406CEC">
        <w:rPr>
          <w:rFonts w:ascii="Times New Roman" w:hAnsi="Times New Roman" w:cs="Times New Roman"/>
          <w:b/>
          <w:bCs/>
          <w:sz w:val="24"/>
          <w:szCs w:val="24"/>
        </w:rPr>
        <w:t xml:space="preserve"> Meetmed õnnetuste vältimiseks</w:t>
      </w:r>
    </w:p>
    <w:p w14:paraId="36DCAE95" w14:textId="77777777" w:rsidR="005B613D" w:rsidRPr="00406CEC" w:rsidRDefault="005B613D" w:rsidP="00A50FC9">
      <w:pPr>
        <w:pStyle w:val="Loendilik"/>
        <w:numPr>
          <w:ilvl w:val="0"/>
          <w:numId w:val="14"/>
        </w:numPr>
        <w:spacing w:after="0" w:line="240" w:lineRule="auto"/>
        <w:ind w:left="1428"/>
        <w:jc w:val="both"/>
        <w:rPr>
          <w:rFonts w:ascii="Times New Roman" w:hAnsi="Times New Roman" w:cs="Times New Roman"/>
          <w:sz w:val="24"/>
          <w:szCs w:val="24"/>
        </w:rPr>
      </w:pPr>
      <w:r w:rsidRPr="00406CEC">
        <w:rPr>
          <w:rFonts w:ascii="Times New Roman" w:hAnsi="Times New Roman" w:cs="Times New Roman"/>
          <w:sz w:val="24"/>
          <w:szCs w:val="24"/>
        </w:rPr>
        <w:t>Vastavalt kehtiva hoonestusloa tingimustele tuleb läbi viia põhjalik riskianalüüs (vt lisa 12), hädaolukorra lahendamise plaan ja ehitise likvideerimiskava. Vastavalt Vabariigi Valitsuse 26.07.2018 määruse nr 63 „Hädaolukorrad, mille kohta tuleb koostada nende lahendamise plaan ja mille puhul korraldada riskikommunikatsiooni, ning hädaolukordade lahendamist juhtivad asutused“ § 2 lõikele 2 tuleb hädaolukorra lahendamise plaan koostada ulatusliku tööstusõnnetuse kohta. Hädaolukorra plaani koostamist juhib Päästeamet. Hädaolukorra lahendamise plaan ja ehitiste likvideerimiskava ei ole KMH osa ega avalikustatavad dokumendid.</w:t>
      </w:r>
    </w:p>
    <w:p w14:paraId="4B225FFF" w14:textId="77777777" w:rsidR="005B613D" w:rsidRPr="00406CEC" w:rsidRDefault="005B613D" w:rsidP="00A50FC9">
      <w:pPr>
        <w:pStyle w:val="Loendilik"/>
        <w:numPr>
          <w:ilvl w:val="0"/>
          <w:numId w:val="14"/>
        </w:numPr>
        <w:spacing w:after="0" w:line="240" w:lineRule="auto"/>
        <w:ind w:left="1428"/>
        <w:jc w:val="both"/>
        <w:rPr>
          <w:rFonts w:ascii="Times New Roman" w:hAnsi="Times New Roman" w:cs="Times New Roman"/>
          <w:sz w:val="24"/>
          <w:szCs w:val="24"/>
        </w:rPr>
      </w:pPr>
      <w:r w:rsidRPr="00406CEC">
        <w:rPr>
          <w:rFonts w:ascii="Times New Roman" w:hAnsi="Times New Roman" w:cs="Times New Roman"/>
          <w:sz w:val="24"/>
          <w:szCs w:val="24"/>
        </w:rPr>
        <w:t xml:space="preserve">PHAJ veehaare ja Paldiski väikesadam on projekteeritud A-kategooria suurõnnetuse ohuga ettevõtte </w:t>
      </w:r>
      <w:proofErr w:type="spellStart"/>
      <w:r w:rsidRPr="00406CEC">
        <w:rPr>
          <w:rFonts w:ascii="Times New Roman" w:hAnsi="Times New Roman" w:cs="Times New Roman"/>
          <w:sz w:val="24"/>
          <w:szCs w:val="24"/>
        </w:rPr>
        <w:t>Palsteve</w:t>
      </w:r>
      <w:proofErr w:type="spellEnd"/>
      <w:r w:rsidRPr="00406CEC">
        <w:rPr>
          <w:rFonts w:ascii="Times New Roman" w:hAnsi="Times New Roman" w:cs="Times New Roman"/>
          <w:sz w:val="24"/>
          <w:szCs w:val="24"/>
        </w:rPr>
        <w:t xml:space="preserve"> OÜ eriti ohtlikku alasse. Kemikaaliseadus96 kehtestab erinõuded ehitiste projekteerimisel ohtlike käitiste mõjualasse. Kemikaaliseaduse kohaselt tuleb planeerimise käigus säilitada ohutuse tagamiseks vajalik vahemaa käitise ning avalikus kasutuses olevate </w:t>
      </w:r>
      <w:r w:rsidRPr="00406CEC">
        <w:rPr>
          <w:rFonts w:ascii="Times New Roman" w:hAnsi="Times New Roman" w:cs="Times New Roman"/>
          <w:sz w:val="24"/>
          <w:szCs w:val="24"/>
        </w:rPr>
        <w:lastRenderedPageBreak/>
        <w:t>hoonete ja alade vahel. Ohtliku ettevõtte ohualasse ehitise kavandamisel tuleb ehitusprojektid kooskõlastada Päästeametiga.</w:t>
      </w:r>
    </w:p>
    <w:p w14:paraId="00C999A0" w14:textId="77777777" w:rsidR="005B613D" w:rsidRPr="00406CEC" w:rsidRDefault="005B613D" w:rsidP="00A50FC9">
      <w:pPr>
        <w:pStyle w:val="Loendilik"/>
        <w:numPr>
          <w:ilvl w:val="0"/>
          <w:numId w:val="14"/>
        </w:numPr>
        <w:spacing w:after="0" w:line="240" w:lineRule="auto"/>
        <w:ind w:left="1428"/>
        <w:jc w:val="both"/>
        <w:rPr>
          <w:rFonts w:ascii="Times New Roman" w:hAnsi="Times New Roman" w:cs="Times New Roman"/>
          <w:sz w:val="24"/>
          <w:szCs w:val="24"/>
        </w:rPr>
      </w:pPr>
      <w:proofErr w:type="spellStart"/>
      <w:r w:rsidRPr="00406CEC">
        <w:rPr>
          <w:rFonts w:ascii="Times New Roman" w:hAnsi="Times New Roman" w:cs="Times New Roman"/>
          <w:sz w:val="24"/>
          <w:szCs w:val="24"/>
        </w:rPr>
        <w:t>Lõhketöö</w:t>
      </w:r>
      <w:proofErr w:type="spellEnd"/>
      <w:r w:rsidRPr="00406CEC">
        <w:rPr>
          <w:rFonts w:ascii="Times New Roman" w:hAnsi="Times New Roman" w:cs="Times New Roman"/>
          <w:sz w:val="24"/>
          <w:szCs w:val="24"/>
        </w:rPr>
        <w:t xml:space="preserve"> projekti koostamisel tuleb koostööd teha tehisaare piirkonnas </w:t>
      </w:r>
      <w:proofErr w:type="spellStart"/>
      <w:r w:rsidRPr="00406CEC">
        <w:rPr>
          <w:rFonts w:ascii="Times New Roman" w:hAnsi="Times New Roman" w:cs="Times New Roman"/>
          <w:sz w:val="24"/>
          <w:szCs w:val="24"/>
        </w:rPr>
        <w:t>ammonniumnitraati</w:t>
      </w:r>
      <w:proofErr w:type="spellEnd"/>
      <w:r w:rsidRPr="00406CEC">
        <w:rPr>
          <w:rFonts w:ascii="Times New Roman" w:hAnsi="Times New Roman" w:cs="Times New Roman"/>
          <w:sz w:val="24"/>
          <w:szCs w:val="24"/>
        </w:rPr>
        <w:t xml:space="preserve"> </w:t>
      </w:r>
      <w:proofErr w:type="spellStart"/>
      <w:r w:rsidRPr="00406CEC">
        <w:rPr>
          <w:rFonts w:ascii="Times New Roman" w:hAnsi="Times New Roman" w:cs="Times New Roman"/>
          <w:sz w:val="24"/>
          <w:szCs w:val="24"/>
        </w:rPr>
        <w:t>käitleva</w:t>
      </w:r>
      <w:proofErr w:type="spellEnd"/>
      <w:r w:rsidRPr="00406CEC">
        <w:rPr>
          <w:rFonts w:ascii="Times New Roman" w:hAnsi="Times New Roman" w:cs="Times New Roman"/>
          <w:sz w:val="24"/>
          <w:szCs w:val="24"/>
        </w:rPr>
        <w:t xml:space="preserve"> A-kategooria suurõnnetuse ohuga käitisega </w:t>
      </w:r>
      <w:proofErr w:type="spellStart"/>
      <w:r w:rsidRPr="00406CEC">
        <w:rPr>
          <w:rFonts w:ascii="Times New Roman" w:hAnsi="Times New Roman" w:cs="Times New Roman"/>
          <w:sz w:val="24"/>
          <w:szCs w:val="24"/>
        </w:rPr>
        <w:t>Palsteve</w:t>
      </w:r>
      <w:proofErr w:type="spellEnd"/>
      <w:r w:rsidRPr="00406CEC">
        <w:rPr>
          <w:rFonts w:ascii="Times New Roman" w:hAnsi="Times New Roman" w:cs="Times New Roman"/>
          <w:sz w:val="24"/>
          <w:szCs w:val="24"/>
        </w:rPr>
        <w:t xml:space="preserve"> OÜ. Ammooniumnitraat on ohtlik kemikaal, mis </w:t>
      </w:r>
      <w:proofErr w:type="spellStart"/>
      <w:r w:rsidRPr="00406CEC">
        <w:rPr>
          <w:rFonts w:ascii="Times New Roman" w:hAnsi="Times New Roman" w:cs="Times New Roman"/>
          <w:sz w:val="24"/>
          <w:szCs w:val="24"/>
        </w:rPr>
        <w:t>detonatsiooni</w:t>
      </w:r>
      <w:proofErr w:type="spellEnd"/>
      <w:r w:rsidRPr="00406CEC">
        <w:rPr>
          <w:rFonts w:ascii="Times New Roman" w:hAnsi="Times New Roman" w:cs="Times New Roman"/>
          <w:sz w:val="24"/>
          <w:szCs w:val="24"/>
        </w:rPr>
        <w:t xml:space="preserve"> tõttu võib plahvatada. Sellega tuleb lõhkelaengute massi arvutamisel arvestada.</w:t>
      </w:r>
    </w:p>
    <w:p w14:paraId="51173663" w14:textId="77777777" w:rsidR="005B613D" w:rsidRPr="00406CEC" w:rsidRDefault="005B613D" w:rsidP="00A50FC9">
      <w:pPr>
        <w:pStyle w:val="Loendilik"/>
        <w:numPr>
          <w:ilvl w:val="0"/>
          <w:numId w:val="14"/>
        </w:numPr>
        <w:spacing w:after="0" w:line="240" w:lineRule="auto"/>
        <w:ind w:left="1428"/>
        <w:jc w:val="both"/>
        <w:rPr>
          <w:rFonts w:ascii="Times New Roman" w:hAnsi="Times New Roman" w:cs="Times New Roman"/>
          <w:sz w:val="24"/>
          <w:szCs w:val="24"/>
        </w:rPr>
      </w:pPr>
      <w:r w:rsidRPr="00406CEC">
        <w:rPr>
          <w:rFonts w:ascii="Times New Roman" w:hAnsi="Times New Roman" w:cs="Times New Roman"/>
          <w:sz w:val="24"/>
          <w:szCs w:val="24"/>
        </w:rPr>
        <w:t xml:space="preserve">Kemikaaliseaduse kohaselt tuleb tagada suurõnnetuse riski või selle tagajärgede raskuse suurenemisel avalikkuse ja käitisest lähtuva õnnetuse mõju piirkonda jääda võivate isikute teavitamine. Õnnetuse korral </w:t>
      </w:r>
      <w:proofErr w:type="spellStart"/>
      <w:r w:rsidRPr="00406CEC">
        <w:rPr>
          <w:rFonts w:ascii="Times New Roman" w:hAnsi="Times New Roman" w:cs="Times New Roman"/>
          <w:sz w:val="24"/>
          <w:szCs w:val="24"/>
        </w:rPr>
        <w:t>Palsteve</w:t>
      </w:r>
      <w:proofErr w:type="spellEnd"/>
      <w:r w:rsidRPr="00406CEC">
        <w:rPr>
          <w:rFonts w:ascii="Times New Roman" w:hAnsi="Times New Roman" w:cs="Times New Roman"/>
          <w:sz w:val="24"/>
          <w:szCs w:val="24"/>
        </w:rPr>
        <w:t xml:space="preserve"> OÜ-s oleksid tagajärjed senisest raskemad, sest ohualas viibiks rohkem inimesi (väikesadama külastajad, ehitustöölised ehitustööde ajal ja veehaaret teenindavad PHAJ töötajad). PHAJ ehitamise ja käitamisega seotud töötajate teavitamine ja instrueerimine ning vajadusel kindlustamine on tööandja ülesanne. Lääne-Harju Vallavalitsus väikesadama arendajana peab tagama kõigi väikesadamas viibivate isikute teavitamise ja vajalikud tegevusjuhised õnnetuse korral käitumiseks.</w:t>
      </w:r>
    </w:p>
    <w:p w14:paraId="028E54B4" w14:textId="77777777" w:rsidR="005B613D" w:rsidRPr="00406CEC" w:rsidRDefault="005B613D" w:rsidP="00A50FC9">
      <w:pPr>
        <w:pStyle w:val="Loendilik"/>
        <w:numPr>
          <w:ilvl w:val="0"/>
          <w:numId w:val="14"/>
        </w:numPr>
        <w:spacing w:after="0" w:line="240" w:lineRule="auto"/>
        <w:ind w:left="1428"/>
        <w:jc w:val="both"/>
        <w:rPr>
          <w:rFonts w:ascii="Times New Roman" w:hAnsi="Times New Roman" w:cs="Times New Roman"/>
          <w:sz w:val="24"/>
          <w:szCs w:val="24"/>
        </w:rPr>
      </w:pPr>
      <w:r w:rsidRPr="00406CEC">
        <w:rPr>
          <w:rFonts w:ascii="Times New Roman" w:hAnsi="Times New Roman" w:cs="Times New Roman"/>
          <w:sz w:val="24"/>
          <w:szCs w:val="24"/>
        </w:rPr>
        <w:t xml:space="preserve">Väikesadamale tuleb tagada mitu juurdepääsuteed ning need arusaadavalt tähistada, et oleks tagatud </w:t>
      </w:r>
      <w:proofErr w:type="spellStart"/>
      <w:r w:rsidRPr="00406CEC">
        <w:rPr>
          <w:rFonts w:ascii="Times New Roman" w:hAnsi="Times New Roman" w:cs="Times New Roman"/>
          <w:sz w:val="24"/>
          <w:szCs w:val="24"/>
        </w:rPr>
        <w:t>Palsteve</w:t>
      </w:r>
      <w:proofErr w:type="spellEnd"/>
      <w:r w:rsidRPr="00406CEC">
        <w:rPr>
          <w:rFonts w:ascii="Times New Roman" w:hAnsi="Times New Roman" w:cs="Times New Roman"/>
          <w:sz w:val="24"/>
          <w:szCs w:val="24"/>
        </w:rPr>
        <w:t xml:space="preserve"> OÜ ohualast väljumise võimalus mistahes kohas ja tingimustel tekkinud õnnetuse korral.</w:t>
      </w:r>
    </w:p>
    <w:p w14:paraId="29542913" w14:textId="77777777" w:rsidR="005B613D" w:rsidRPr="00406CEC" w:rsidRDefault="005B613D" w:rsidP="00A50FC9">
      <w:pPr>
        <w:pStyle w:val="Loendilik"/>
        <w:numPr>
          <w:ilvl w:val="0"/>
          <w:numId w:val="14"/>
        </w:numPr>
        <w:spacing w:after="0" w:line="240" w:lineRule="auto"/>
        <w:ind w:left="1428"/>
        <w:jc w:val="both"/>
        <w:rPr>
          <w:rFonts w:ascii="Times New Roman" w:hAnsi="Times New Roman" w:cs="Times New Roman"/>
          <w:sz w:val="24"/>
          <w:szCs w:val="24"/>
        </w:rPr>
      </w:pPr>
      <w:proofErr w:type="spellStart"/>
      <w:r w:rsidRPr="00406CEC">
        <w:rPr>
          <w:rFonts w:ascii="Times New Roman" w:hAnsi="Times New Roman" w:cs="Times New Roman"/>
          <w:sz w:val="24"/>
          <w:szCs w:val="24"/>
        </w:rPr>
        <w:t>Graptoliitargilliidi</w:t>
      </w:r>
      <w:proofErr w:type="spellEnd"/>
      <w:r w:rsidRPr="00406CEC">
        <w:rPr>
          <w:rFonts w:ascii="Times New Roman" w:hAnsi="Times New Roman" w:cs="Times New Roman"/>
          <w:sz w:val="24"/>
          <w:szCs w:val="24"/>
        </w:rPr>
        <w:t xml:space="preserve"> suurele kogusele (üle 10 m3) ajutise ladustamiskoha </w:t>
      </w:r>
      <w:proofErr w:type="spellStart"/>
      <w:r w:rsidRPr="00406CEC">
        <w:rPr>
          <w:rFonts w:ascii="Times New Roman" w:hAnsi="Times New Roman" w:cs="Times New Roman"/>
          <w:sz w:val="24"/>
          <w:szCs w:val="24"/>
        </w:rPr>
        <w:t>valmisel</w:t>
      </w:r>
      <w:proofErr w:type="spellEnd"/>
      <w:r w:rsidRPr="00406CEC">
        <w:rPr>
          <w:rFonts w:ascii="Times New Roman" w:hAnsi="Times New Roman" w:cs="Times New Roman"/>
          <w:sz w:val="24"/>
          <w:szCs w:val="24"/>
        </w:rPr>
        <w:t xml:space="preserve"> ja käitlemisel tuleb arvestada selle isesüttimise ohuga. Tegemist võib olla ka kiirgusohtliku </w:t>
      </w:r>
      <w:proofErr w:type="spellStart"/>
      <w:r w:rsidRPr="00406CEC">
        <w:rPr>
          <w:rFonts w:ascii="Times New Roman" w:hAnsi="Times New Roman" w:cs="Times New Roman"/>
          <w:sz w:val="24"/>
          <w:szCs w:val="24"/>
        </w:rPr>
        <w:t>setendiga</w:t>
      </w:r>
      <w:proofErr w:type="spellEnd"/>
      <w:r w:rsidRPr="00406CEC">
        <w:rPr>
          <w:rFonts w:ascii="Times New Roman" w:hAnsi="Times New Roman" w:cs="Times New Roman"/>
          <w:sz w:val="24"/>
          <w:szCs w:val="24"/>
        </w:rPr>
        <w:t xml:space="preserve">, millega tuleb käitlemisel arvestada. Kindlasti ei tohi seda ladustada suurõnnetuse ohuga </w:t>
      </w:r>
      <w:proofErr w:type="spellStart"/>
      <w:r w:rsidRPr="00406CEC">
        <w:rPr>
          <w:rFonts w:ascii="Times New Roman" w:hAnsi="Times New Roman" w:cs="Times New Roman"/>
          <w:sz w:val="24"/>
          <w:szCs w:val="24"/>
        </w:rPr>
        <w:t>ettevõete</w:t>
      </w:r>
      <w:proofErr w:type="spellEnd"/>
      <w:r w:rsidRPr="00406CEC">
        <w:rPr>
          <w:rFonts w:ascii="Times New Roman" w:hAnsi="Times New Roman" w:cs="Times New Roman"/>
          <w:sz w:val="24"/>
          <w:szCs w:val="24"/>
        </w:rPr>
        <w:t xml:space="preserve"> ohualades.</w:t>
      </w:r>
    </w:p>
    <w:p w14:paraId="1CB893C6" w14:textId="77777777" w:rsidR="005B613D" w:rsidRPr="00406CEC" w:rsidRDefault="005B613D" w:rsidP="00A50FC9">
      <w:pPr>
        <w:pStyle w:val="Loendilik"/>
        <w:numPr>
          <w:ilvl w:val="0"/>
          <w:numId w:val="14"/>
        </w:numPr>
        <w:spacing w:after="0" w:line="240" w:lineRule="auto"/>
        <w:ind w:left="1428"/>
        <w:jc w:val="both"/>
        <w:rPr>
          <w:rFonts w:ascii="Times New Roman" w:hAnsi="Times New Roman" w:cs="Times New Roman"/>
          <w:sz w:val="24"/>
          <w:szCs w:val="24"/>
        </w:rPr>
      </w:pPr>
      <w:proofErr w:type="spellStart"/>
      <w:r w:rsidRPr="00406CEC">
        <w:rPr>
          <w:rFonts w:ascii="Times New Roman" w:hAnsi="Times New Roman" w:cs="Times New Roman"/>
          <w:sz w:val="24"/>
          <w:szCs w:val="24"/>
        </w:rPr>
        <w:t>Lõhketööde</w:t>
      </w:r>
      <w:proofErr w:type="spellEnd"/>
      <w:r w:rsidRPr="00406CEC">
        <w:rPr>
          <w:rFonts w:ascii="Times New Roman" w:hAnsi="Times New Roman" w:cs="Times New Roman"/>
          <w:sz w:val="24"/>
          <w:szCs w:val="24"/>
        </w:rPr>
        <w:t xml:space="preserve"> loa väljaandmisel teavitab TTJA kavandatavast </w:t>
      </w:r>
      <w:proofErr w:type="spellStart"/>
      <w:r w:rsidRPr="00406CEC">
        <w:rPr>
          <w:rFonts w:ascii="Times New Roman" w:hAnsi="Times New Roman" w:cs="Times New Roman"/>
          <w:sz w:val="24"/>
          <w:szCs w:val="24"/>
        </w:rPr>
        <w:t>lõhketööst</w:t>
      </w:r>
      <w:proofErr w:type="spellEnd"/>
      <w:r w:rsidRPr="00406CEC">
        <w:rPr>
          <w:rFonts w:ascii="Times New Roman" w:hAnsi="Times New Roman" w:cs="Times New Roman"/>
          <w:sz w:val="24"/>
          <w:szCs w:val="24"/>
        </w:rPr>
        <w:t xml:space="preserve">, selle ohualast, planeeritavast ajast ja eesmärgist kohaliku omavalitsuse üksust. Et vältida ootamatusi, peab Lääne-Harju Vallavalitsus teavitama </w:t>
      </w:r>
      <w:proofErr w:type="spellStart"/>
      <w:r w:rsidRPr="00406CEC">
        <w:rPr>
          <w:rFonts w:ascii="Times New Roman" w:hAnsi="Times New Roman" w:cs="Times New Roman"/>
          <w:sz w:val="24"/>
          <w:szCs w:val="24"/>
        </w:rPr>
        <w:t>lõhketööde</w:t>
      </w:r>
      <w:proofErr w:type="spellEnd"/>
      <w:r w:rsidRPr="00406CEC">
        <w:rPr>
          <w:rFonts w:ascii="Times New Roman" w:hAnsi="Times New Roman" w:cs="Times New Roman"/>
          <w:sz w:val="24"/>
          <w:szCs w:val="24"/>
        </w:rPr>
        <w:t xml:space="preserve"> läbiviimisest kindlasti ka piirkonna elanikke ja ettevõtteid. PHAJ ehitamiseks vajalike </w:t>
      </w:r>
      <w:proofErr w:type="spellStart"/>
      <w:r w:rsidRPr="00406CEC">
        <w:rPr>
          <w:rFonts w:ascii="Times New Roman" w:hAnsi="Times New Roman" w:cs="Times New Roman"/>
          <w:sz w:val="24"/>
          <w:szCs w:val="24"/>
        </w:rPr>
        <w:t>lõhketööde</w:t>
      </w:r>
      <w:proofErr w:type="spellEnd"/>
      <w:r w:rsidRPr="00406CEC">
        <w:rPr>
          <w:rFonts w:ascii="Times New Roman" w:hAnsi="Times New Roman" w:cs="Times New Roman"/>
          <w:sz w:val="24"/>
          <w:szCs w:val="24"/>
        </w:rPr>
        <w:t xml:space="preserve"> graafik tuleb varakult esitada OÜ-le </w:t>
      </w:r>
      <w:proofErr w:type="spellStart"/>
      <w:r w:rsidRPr="00406CEC">
        <w:rPr>
          <w:rFonts w:ascii="Times New Roman" w:hAnsi="Times New Roman" w:cs="Times New Roman"/>
          <w:sz w:val="24"/>
          <w:szCs w:val="24"/>
        </w:rPr>
        <w:t>Palsteve</w:t>
      </w:r>
      <w:proofErr w:type="spellEnd"/>
      <w:r w:rsidRPr="00406CEC">
        <w:rPr>
          <w:rFonts w:ascii="Times New Roman" w:hAnsi="Times New Roman" w:cs="Times New Roman"/>
          <w:sz w:val="24"/>
          <w:szCs w:val="24"/>
        </w:rPr>
        <w:t xml:space="preserve">, AS-ile Alexela Terminal, </w:t>
      </w:r>
      <w:proofErr w:type="spellStart"/>
      <w:r w:rsidRPr="00406CEC">
        <w:rPr>
          <w:rFonts w:ascii="Times New Roman" w:hAnsi="Times New Roman" w:cs="Times New Roman"/>
          <w:sz w:val="24"/>
          <w:szCs w:val="24"/>
        </w:rPr>
        <w:t>AS-le</w:t>
      </w:r>
      <w:proofErr w:type="spellEnd"/>
      <w:r w:rsidRPr="00406CEC">
        <w:rPr>
          <w:rFonts w:ascii="Times New Roman" w:hAnsi="Times New Roman" w:cs="Times New Roman"/>
          <w:sz w:val="24"/>
          <w:szCs w:val="24"/>
        </w:rPr>
        <w:t xml:space="preserve"> A.L.A.R.A ja Paldiski Põhjasadamale.</w:t>
      </w:r>
    </w:p>
    <w:p w14:paraId="7009E38D" w14:textId="77777777" w:rsidR="005B613D" w:rsidRPr="00406CEC" w:rsidRDefault="005B613D" w:rsidP="00A50FC9">
      <w:pPr>
        <w:pStyle w:val="Loendilik"/>
        <w:numPr>
          <w:ilvl w:val="0"/>
          <w:numId w:val="14"/>
        </w:numPr>
        <w:spacing w:after="0" w:line="240" w:lineRule="auto"/>
        <w:ind w:left="1428"/>
        <w:jc w:val="both"/>
        <w:rPr>
          <w:rFonts w:ascii="Times New Roman" w:hAnsi="Times New Roman" w:cs="Times New Roman"/>
          <w:sz w:val="24"/>
          <w:szCs w:val="24"/>
        </w:rPr>
      </w:pPr>
      <w:r w:rsidRPr="00406CEC">
        <w:rPr>
          <w:rFonts w:ascii="Times New Roman" w:hAnsi="Times New Roman" w:cs="Times New Roman"/>
          <w:sz w:val="24"/>
          <w:szCs w:val="24"/>
        </w:rPr>
        <w:t>PHAJ on elektrituruseaduse § 211 kohaselt elutähtsa teenuse osutaja. Elutähtsa teenuse osutaja koostab ennem tegevuse alustamist elutähtsa teenuse toimepidevuse tagamise planeerimiseks, riski hindamiseks ja toimepidevuse taastamiseks elutähtsa teenuse toimepidevuse riskianalüüsi ja plaani. Elutähtsa teenuse toimepidevuse riskianalüüsis kirjeldatakse teenuse katkestust põhjustavaid ohte, nende tõenäosust, teenuse katkestuse tagajärgi ja muid olulisi asjaolusid. Elutähtsa teenuse toimepidevuse plaanis kirjeldatakse meetmeid, mida rakendatakse elutähtsa teenuse katkestuse korral teenuse taastamiseks ja katkestuse tagajärgede leevendamiseks, ning muid olulisi asjaolusid.</w:t>
      </w:r>
    </w:p>
    <w:p w14:paraId="466B8325" w14:textId="77777777" w:rsidR="005B613D" w:rsidRPr="00406CEC" w:rsidRDefault="005B613D" w:rsidP="00A50FC9">
      <w:pPr>
        <w:pStyle w:val="Loendilik"/>
        <w:numPr>
          <w:ilvl w:val="0"/>
          <w:numId w:val="14"/>
        </w:numPr>
        <w:spacing w:after="0" w:line="240" w:lineRule="auto"/>
        <w:ind w:left="1428"/>
        <w:jc w:val="both"/>
        <w:rPr>
          <w:rFonts w:ascii="Times New Roman" w:hAnsi="Times New Roman" w:cs="Times New Roman"/>
          <w:sz w:val="24"/>
          <w:szCs w:val="24"/>
        </w:rPr>
      </w:pPr>
      <w:r w:rsidRPr="00406CEC">
        <w:rPr>
          <w:rFonts w:ascii="Times New Roman" w:hAnsi="Times New Roman" w:cs="Times New Roman"/>
          <w:sz w:val="24"/>
          <w:szCs w:val="24"/>
        </w:rPr>
        <w:t>Tehissaare ja Põhjasadama muuli vahele jääval alal tekib pööris, millega peab arvestama projekteeritava Paldiski väikesadama navigatsiooni korraldamisel. Kuna sadamat kasutavad tõenäoliselt väikepaadid, siis neile võib PHAJ vooluhulk suudme lähedalt möödudes mõju avaldada. Soovitav oleks navigatsioonimärkide abil piirata väikepaatide liikumist vahetult PHAJ suudme esisele alale. Märkidega peab olema piiratud väikealuste loode suunda pööramine vähemalt 200 meetri ulatuses tehissaare edelanurgast.</w:t>
      </w:r>
    </w:p>
    <w:p w14:paraId="25930413" w14:textId="77777777" w:rsidR="005B613D" w:rsidRPr="00406CEC" w:rsidRDefault="005B613D" w:rsidP="00A50FC9">
      <w:pPr>
        <w:pStyle w:val="Loendilik"/>
        <w:numPr>
          <w:ilvl w:val="0"/>
          <w:numId w:val="14"/>
        </w:numPr>
        <w:spacing w:after="0" w:line="240" w:lineRule="auto"/>
        <w:ind w:left="1428"/>
        <w:jc w:val="both"/>
        <w:rPr>
          <w:rFonts w:ascii="Times New Roman" w:hAnsi="Times New Roman" w:cs="Times New Roman"/>
          <w:sz w:val="24"/>
          <w:szCs w:val="24"/>
        </w:rPr>
      </w:pPr>
      <w:r w:rsidRPr="00406CEC">
        <w:rPr>
          <w:rFonts w:ascii="Times New Roman" w:hAnsi="Times New Roman" w:cs="Times New Roman"/>
          <w:sz w:val="24"/>
          <w:szCs w:val="24"/>
        </w:rPr>
        <w:t>Lõunatuule kiirusel vähemalt 24 m/s jõuab märkimisväärne kogus PHAJ-</w:t>
      </w:r>
      <w:proofErr w:type="spellStart"/>
      <w:r w:rsidRPr="00406CEC">
        <w:rPr>
          <w:rFonts w:ascii="Times New Roman" w:hAnsi="Times New Roman" w:cs="Times New Roman"/>
          <w:sz w:val="24"/>
          <w:szCs w:val="24"/>
        </w:rPr>
        <w:t>sse</w:t>
      </w:r>
      <w:proofErr w:type="spellEnd"/>
      <w:r w:rsidRPr="00406CEC">
        <w:rPr>
          <w:rFonts w:ascii="Times New Roman" w:hAnsi="Times New Roman" w:cs="Times New Roman"/>
          <w:sz w:val="24"/>
          <w:szCs w:val="24"/>
        </w:rPr>
        <w:t xml:space="preserve"> haaratavast veest veehaardesse ümber tehissaare lõunapoolse nurga. Sadamaeeskirja koostamisel peab arvestama, et kergemad paadid ei satuks tekkivasse hoovusesse.</w:t>
      </w:r>
    </w:p>
    <w:p w14:paraId="14101A62" w14:textId="77777777" w:rsidR="005B613D" w:rsidRPr="00406CEC" w:rsidRDefault="005B613D" w:rsidP="00A50FC9">
      <w:pPr>
        <w:pStyle w:val="Loendilik"/>
        <w:numPr>
          <w:ilvl w:val="0"/>
          <w:numId w:val="14"/>
        </w:numPr>
        <w:spacing w:after="0" w:line="240" w:lineRule="auto"/>
        <w:ind w:left="1428"/>
        <w:jc w:val="both"/>
        <w:rPr>
          <w:rFonts w:ascii="Times New Roman" w:hAnsi="Times New Roman" w:cs="Times New Roman"/>
          <w:sz w:val="24"/>
          <w:szCs w:val="24"/>
        </w:rPr>
      </w:pPr>
      <w:r w:rsidRPr="00406CEC">
        <w:rPr>
          <w:rFonts w:ascii="Times New Roman" w:hAnsi="Times New Roman" w:cs="Times New Roman"/>
          <w:sz w:val="24"/>
          <w:szCs w:val="24"/>
        </w:rPr>
        <w:lastRenderedPageBreak/>
        <w:t>Kindlasti peab PHAJ suudme esisel alal olema keelatud veealal viibimine ning see tuleb kas piirata või varustada piisava vahemaa tagant hoiatussiltidega.</w:t>
      </w:r>
    </w:p>
    <w:p w14:paraId="48D0CE09" w14:textId="77777777" w:rsidR="005B613D" w:rsidRPr="00406CEC" w:rsidRDefault="005B613D" w:rsidP="00A50FC9">
      <w:pPr>
        <w:pStyle w:val="Loendilik"/>
        <w:numPr>
          <w:ilvl w:val="0"/>
          <w:numId w:val="14"/>
        </w:numPr>
        <w:spacing w:after="0" w:line="240" w:lineRule="auto"/>
        <w:ind w:left="1428"/>
        <w:jc w:val="both"/>
        <w:rPr>
          <w:rFonts w:ascii="Times New Roman" w:hAnsi="Times New Roman" w:cs="Times New Roman"/>
          <w:sz w:val="24"/>
          <w:szCs w:val="24"/>
        </w:rPr>
      </w:pPr>
      <w:r w:rsidRPr="00406CEC">
        <w:rPr>
          <w:rFonts w:ascii="Times New Roman" w:hAnsi="Times New Roman" w:cs="Times New Roman"/>
          <w:sz w:val="24"/>
          <w:szCs w:val="24"/>
        </w:rPr>
        <w:t>Tööohutuse tagamiseks tuleb objektil jälgida kõiki OHSAS 18 0001 standardis toodud nõudeid.</w:t>
      </w:r>
    </w:p>
    <w:p w14:paraId="0D7CFE19" w14:textId="77777777" w:rsidR="005B613D" w:rsidRDefault="005B613D" w:rsidP="00A50FC9">
      <w:pPr>
        <w:pStyle w:val="Loendilik"/>
        <w:numPr>
          <w:ilvl w:val="0"/>
          <w:numId w:val="14"/>
        </w:numPr>
        <w:spacing w:after="0" w:line="240" w:lineRule="auto"/>
        <w:ind w:left="1428"/>
        <w:jc w:val="both"/>
        <w:rPr>
          <w:rFonts w:ascii="Times New Roman" w:hAnsi="Times New Roman" w:cs="Times New Roman"/>
          <w:sz w:val="24"/>
          <w:szCs w:val="24"/>
        </w:rPr>
      </w:pPr>
      <w:r w:rsidRPr="00406CEC">
        <w:rPr>
          <w:rFonts w:ascii="Times New Roman" w:hAnsi="Times New Roman" w:cs="Times New Roman"/>
          <w:sz w:val="24"/>
          <w:szCs w:val="24"/>
        </w:rPr>
        <w:t>Juhul, kui PHAJ jääb mingil põhjusel pikemaks ajaks seisma, on vaja tagada šahtide pidev ventileerimine, et vältida vesiniksulfiid ja metaani teket.</w:t>
      </w:r>
    </w:p>
    <w:p w14:paraId="0F2CBBDC" w14:textId="77777777" w:rsidR="005B613D" w:rsidRPr="00406CEC" w:rsidRDefault="005B613D" w:rsidP="00A50FC9">
      <w:pPr>
        <w:pStyle w:val="Loendilik"/>
        <w:spacing w:after="0" w:line="240" w:lineRule="auto"/>
        <w:ind w:left="1428"/>
        <w:jc w:val="both"/>
        <w:rPr>
          <w:rFonts w:ascii="Times New Roman" w:hAnsi="Times New Roman" w:cs="Times New Roman"/>
          <w:sz w:val="24"/>
          <w:szCs w:val="24"/>
        </w:rPr>
      </w:pPr>
    </w:p>
    <w:p w14:paraId="422F91EE" w14:textId="77777777" w:rsidR="005B613D" w:rsidRPr="00F33500" w:rsidRDefault="005B613D" w:rsidP="00A50FC9">
      <w:pPr>
        <w:pStyle w:val="Loendilik"/>
        <w:numPr>
          <w:ilvl w:val="0"/>
          <w:numId w:val="9"/>
        </w:numPr>
        <w:ind w:left="1428"/>
        <w:jc w:val="both"/>
        <w:rPr>
          <w:rFonts w:ascii="Times New Roman" w:hAnsi="Times New Roman" w:cs="Times New Roman"/>
          <w:b/>
          <w:bCs/>
          <w:sz w:val="24"/>
          <w:szCs w:val="24"/>
        </w:rPr>
      </w:pPr>
      <w:r w:rsidRPr="00F33500">
        <w:rPr>
          <w:rFonts w:ascii="Times New Roman" w:hAnsi="Times New Roman" w:cs="Times New Roman"/>
          <w:b/>
          <w:bCs/>
          <w:sz w:val="24"/>
          <w:szCs w:val="24"/>
        </w:rPr>
        <w:t>Meetmed ringmajanduse ja jäätmehoolduse korraldamiseks</w:t>
      </w:r>
    </w:p>
    <w:p w14:paraId="35FE3B57" w14:textId="77777777" w:rsidR="005B613D" w:rsidRPr="00F33500" w:rsidRDefault="005B613D" w:rsidP="00A50FC9">
      <w:pPr>
        <w:pStyle w:val="Loendilik"/>
        <w:numPr>
          <w:ilvl w:val="0"/>
          <w:numId w:val="15"/>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Ehitamisel üle jäävat kasvupinnast käsitatakse kaevisena ning selle kasutamine toimub vastavalt maapõueseaduse nõuetele (§ 96).</w:t>
      </w:r>
    </w:p>
    <w:p w14:paraId="75375750" w14:textId="77777777" w:rsidR="005B613D" w:rsidRPr="00F33500" w:rsidRDefault="005B613D" w:rsidP="00A50FC9">
      <w:pPr>
        <w:pStyle w:val="Loendilik"/>
        <w:numPr>
          <w:ilvl w:val="0"/>
          <w:numId w:val="15"/>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Maapõuest võetava materjali kasutamise kavandamisel on vajalik arvestada, et kristalse aluspõhja kivimist toodetud killustiku ja muu ehitamisel üle jääva kaevise tarbimine ning võõrandamine saab toimuda vastavalt maapõueseaduse §-le 97. Ehitamisel üle jääva kaevise võõrandamine või või selle väljaspool kinnisasja tarbimine on lubatud ainult Keskkonnaameti loal.</w:t>
      </w:r>
    </w:p>
    <w:p w14:paraId="671D88AD" w14:textId="77777777" w:rsidR="005B613D" w:rsidRPr="00F33500" w:rsidRDefault="005B613D" w:rsidP="00A50FC9">
      <w:pPr>
        <w:pStyle w:val="Loendilik"/>
        <w:numPr>
          <w:ilvl w:val="0"/>
          <w:numId w:val="15"/>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Jäätmehoolduse korraldamisel tuleb juhinduda jäätmeseadusest, sadamaseadusest ja Lääne-Harju valla jäätmehoolduseeskirjast tulenevatest nõuetest. • Kõik tekkiva jäätmed tuleb koguda liigiti. Kogumisel tuleb vältida erinevate jäätmeliikide omavahelist segunemist.</w:t>
      </w:r>
    </w:p>
    <w:p w14:paraId="73115559" w14:textId="77777777" w:rsidR="005B613D" w:rsidRPr="00F33500" w:rsidRDefault="005B613D" w:rsidP="00A50FC9">
      <w:pPr>
        <w:pStyle w:val="Loendilik"/>
        <w:numPr>
          <w:ilvl w:val="0"/>
          <w:numId w:val="15"/>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 xml:space="preserve">Jäätmete kogumiseks ning ajutiseks ladustamiseks kogumiskonteinerite kasutamisel tuleb tagada, et need on lekkekindlaid, sobivad jäätmete </w:t>
      </w:r>
      <w:proofErr w:type="spellStart"/>
      <w:r w:rsidRPr="00F33500">
        <w:rPr>
          <w:rFonts w:ascii="Times New Roman" w:hAnsi="Times New Roman" w:cs="Times New Roman"/>
          <w:sz w:val="24"/>
          <w:szCs w:val="24"/>
        </w:rPr>
        <w:t>füüsikalis</w:t>
      </w:r>
      <w:proofErr w:type="spellEnd"/>
      <w:r w:rsidRPr="00F33500">
        <w:rPr>
          <w:rFonts w:ascii="Times New Roman" w:hAnsi="Times New Roman" w:cs="Times New Roman"/>
          <w:sz w:val="24"/>
          <w:szCs w:val="24"/>
        </w:rPr>
        <w:t>-keemilistele omadustele ning on vastupidavad teisaldamisele ja transpordile.</w:t>
      </w:r>
    </w:p>
    <w:p w14:paraId="7B0424E0" w14:textId="77777777" w:rsidR="005B613D" w:rsidRPr="00F33500" w:rsidRDefault="005B613D" w:rsidP="00A50FC9">
      <w:pPr>
        <w:pStyle w:val="Loendilik"/>
        <w:numPr>
          <w:ilvl w:val="0"/>
          <w:numId w:val="15"/>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Jäätmete kogumisel ja ajutisel ladustamisel peab olema välistatud jäätmete keskkonda sattumine kokkupuutel sademetega, tuulega või jäätmetes toimuvate reaktsioonide tulemusena.</w:t>
      </w:r>
    </w:p>
    <w:p w14:paraId="690794CB" w14:textId="77777777" w:rsidR="005B613D" w:rsidRPr="00F33500" w:rsidRDefault="005B613D" w:rsidP="00A50FC9">
      <w:pPr>
        <w:pStyle w:val="Loendilik"/>
        <w:numPr>
          <w:ilvl w:val="0"/>
          <w:numId w:val="15"/>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Lahtiselt hoitavate jäätmete kogumisel tuleb eelistada kõvakattega pinda. Vajadusel tuleb maapind ja/või jäätmed katta ilmastiku- ja lekkekindla kattega, et vältida jäätmete või neist välja leostuvate saasteainete keskkonda sattumist. Katte kasutamisel tuleb jälgida, et see ei tekitaks kokkupuutel jäätmetega soovimatuid reaktsioone (nt süttimist).</w:t>
      </w:r>
    </w:p>
    <w:p w14:paraId="62E40D7B" w14:textId="77777777" w:rsidR="005B613D" w:rsidRPr="00F33500" w:rsidRDefault="005B613D" w:rsidP="00A50FC9">
      <w:pPr>
        <w:pStyle w:val="Loendilik"/>
        <w:numPr>
          <w:ilvl w:val="0"/>
          <w:numId w:val="15"/>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 xml:space="preserve">Kaevisest väljutatava </w:t>
      </w:r>
      <w:proofErr w:type="spellStart"/>
      <w:r w:rsidRPr="00F33500">
        <w:rPr>
          <w:rFonts w:ascii="Times New Roman" w:hAnsi="Times New Roman" w:cs="Times New Roman"/>
          <w:sz w:val="24"/>
          <w:szCs w:val="24"/>
        </w:rPr>
        <w:t>graptoliitargilliiti</w:t>
      </w:r>
      <w:proofErr w:type="spellEnd"/>
      <w:r w:rsidRPr="00F33500">
        <w:rPr>
          <w:rFonts w:ascii="Times New Roman" w:hAnsi="Times New Roman" w:cs="Times New Roman"/>
          <w:sz w:val="24"/>
          <w:szCs w:val="24"/>
        </w:rPr>
        <w:t xml:space="preserve"> ajutiseks hoiustamiseks ja käitlemiseks tuleb koostada eriprojekti koos koha leidmisega, kus leostumist minimiseerivat ja isesüttimist välistavat meetodit saab rakendada. Eriprojekt on tööprojekti koostamise üheks aluseks. Ehitusprojektis tuleb ette näha sobivad kohad kõikide (nii ehitus- kui ka kasutusetapis) tekkivate jäätmete kogumiseks ja ajutiseks ladustamiseks. Tekkivate jäätmete ladustamine väljaspool tegevust hõlmavaid kinnistuid ei ole lubatud.</w:t>
      </w:r>
    </w:p>
    <w:p w14:paraId="61E60A70" w14:textId="77777777" w:rsidR="005B613D" w:rsidRPr="00F33500" w:rsidRDefault="005B613D" w:rsidP="00A50FC9">
      <w:pPr>
        <w:pStyle w:val="Loendilik"/>
        <w:numPr>
          <w:ilvl w:val="0"/>
          <w:numId w:val="15"/>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Lääne-Harju valla jäätmehoolduseeskirja kohaselt tuleb ehitusprojektis näidata:</w:t>
      </w:r>
    </w:p>
    <w:p w14:paraId="512B53F6" w14:textId="77777777" w:rsidR="005B613D" w:rsidRPr="00F33500" w:rsidRDefault="005B613D" w:rsidP="00A50FC9">
      <w:pPr>
        <w:pStyle w:val="Loendilik"/>
        <w:numPr>
          <w:ilvl w:val="1"/>
          <w:numId w:val="15"/>
        </w:numPr>
        <w:spacing w:after="0" w:line="240" w:lineRule="auto"/>
        <w:ind w:left="2148"/>
        <w:jc w:val="both"/>
        <w:rPr>
          <w:rFonts w:ascii="Times New Roman" w:hAnsi="Times New Roman" w:cs="Times New Roman"/>
          <w:sz w:val="24"/>
          <w:szCs w:val="24"/>
        </w:rPr>
      </w:pPr>
      <w:r w:rsidRPr="00F33500">
        <w:rPr>
          <w:rFonts w:ascii="Times New Roman" w:hAnsi="Times New Roman" w:cs="Times New Roman"/>
          <w:sz w:val="24"/>
          <w:szCs w:val="24"/>
        </w:rPr>
        <w:t>ehitusjäätmete hinnanguline kogus ja liigitus vastavalt kehtivale jäätmenimistule;</w:t>
      </w:r>
    </w:p>
    <w:p w14:paraId="0640E614" w14:textId="77777777" w:rsidR="005B613D" w:rsidRPr="00F33500" w:rsidRDefault="005B613D" w:rsidP="00A50FC9">
      <w:pPr>
        <w:pStyle w:val="Loendilik"/>
        <w:numPr>
          <w:ilvl w:val="1"/>
          <w:numId w:val="15"/>
        </w:numPr>
        <w:spacing w:after="0" w:line="240" w:lineRule="auto"/>
        <w:ind w:left="2148"/>
        <w:jc w:val="both"/>
        <w:rPr>
          <w:rFonts w:ascii="Times New Roman" w:hAnsi="Times New Roman" w:cs="Times New Roman"/>
          <w:sz w:val="24"/>
          <w:szCs w:val="24"/>
        </w:rPr>
      </w:pPr>
      <w:r w:rsidRPr="00F33500">
        <w:rPr>
          <w:rFonts w:ascii="Times New Roman" w:hAnsi="Times New Roman" w:cs="Times New Roman"/>
          <w:sz w:val="24"/>
          <w:szCs w:val="24"/>
        </w:rPr>
        <w:t>pinnasetööde mahud;</w:t>
      </w:r>
    </w:p>
    <w:p w14:paraId="02C73B5A" w14:textId="77777777" w:rsidR="005B613D" w:rsidRPr="00F33500" w:rsidRDefault="005B613D" w:rsidP="00A50FC9">
      <w:pPr>
        <w:pStyle w:val="Loendilik"/>
        <w:numPr>
          <w:ilvl w:val="1"/>
          <w:numId w:val="15"/>
        </w:numPr>
        <w:spacing w:after="0" w:line="240" w:lineRule="auto"/>
        <w:ind w:left="2148"/>
        <w:jc w:val="both"/>
        <w:rPr>
          <w:rFonts w:ascii="Times New Roman" w:hAnsi="Times New Roman" w:cs="Times New Roman"/>
          <w:sz w:val="24"/>
          <w:szCs w:val="24"/>
        </w:rPr>
      </w:pPr>
      <w:r w:rsidRPr="00F33500">
        <w:rPr>
          <w:rFonts w:ascii="Times New Roman" w:hAnsi="Times New Roman" w:cs="Times New Roman"/>
          <w:sz w:val="24"/>
          <w:szCs w:val="24"/>
        </w:rPr>
        <w:t>selgitused ehitusjäätmete liigiti kogumiseks ehitusplatsil;</w:t>
      </w:r>
    </w:p>
    <w:p w14:paraId="303C9402" w14:textId="77777777" w:rsidR="005B613D" w:rsidRPr="00F33500" w:rsidRDefault="005B613D" w:rsidP="00A50FC9">
      <w:pPr>
        <w:pStyle w:val="Loendilik"/>
        <w:numPr>
          <w:ilvl w:val="1"/>
          <w:numId w:val="15"/>
        </w:numPr>
        <w:spacing w:after="0" w:line="240" w:lineRule="auto"/>
        <w:ind w:left="2148"/>
        <w:jc w:val="both"/>
        <w:rPr>
          <w:rFonts w:ascii="Times New Roman" w:hAnsi="Times New Roman" w:cs="Times New Roman"/>
          <w:sz w:val="24"/>
          <w:szCs w:val="24"/>
        </w:rPr>
      </w:pPr>
      <w:r w:rsidRPr="00F33500">
        <w:rPr>
          <w:rFonts w:ascii="Times New Roman" w:hAnsi="Times New Roman" w:cs="Times New Roman"/>
          <w:sz w:val="24"/>
          <w:szCs w:val="24"/>
        </w:rPr>
        <w:t>ehitusjäätmete käitlemistoimingud ja -kohad.</w:t>
      </w:r>
    </w:p>
    <w:p w14:paraId="1F06DFEE" w14:textId="77777777" w:rsidR="005B613D" w:rsidRPr="00F33500" w:rsidRDefault="005B613D" w:rsidP="00A50FC9">
      <w:pPr>
        <w:pStyle w:val="Loendilik"/>
        <w:numPr>
          <w:ilvl w:val="0"/>
          <w:numId w:val="15"/>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Väikesadama kasutamisaegse jäätmehoolduse korraldamisel tuleb silmas pidada, et kui sadama pidaja ei tegele ise vahetult jäätmekäitlusega, peab tal olema sõlmitud leping jäätmete vastuvõtjaga, kellel on teenuse osutamiseks piisavad vastuvõtuseadmed. Selleks on sadama pidaja kohustatud koostama ja rakendama nõuetekohase laevaheitmete vastuvõtmise ning käitlemise kava ning esitama selle heakskiitmiseks Keskkonnaametile (</w:t>
      </w:r>
      <w:proofErr w:type="spellStart"/>
      <w:r w:rsidRPr="00F33500">
        <w:rPr>
          <w:rFonts w:ascii="Times New Roman" w:hAnsi="Times New Roman" w:cs="Times New Roman"/>
          <w:sz w:val="24"/>
          <w:szCs w:val="24"/>
        </w:rPr>
        <w:t>SadS</w:t>
      </w:r>
      <w:proofErr w:type="spellEnd"/>
      <w:r w:rsidRPr="00F33500">
        <w:rPr>
          <w:rFonts w:ascii="Times New Roman" w:hAnsi="Times New Roman" w:cs="Times New Roman"/>
          <w:sz w:val="24"/>
          <w:szCs w:val="24"/>
        </w:rPr>
        <w:t xml:space="preserve"> § 26).</w:t>
      </w:r>
    </w:p>
    <w:p w14:paraId="65C977B7" w14:textId="77777777" w:rsidR="005B613D" w:rsidRPr="00F33500" w:rsidRDefault="005B613D" w:rsidP="00A50FC9">
      <w:pPr>
        <w:pStyle w:val="Loendilik"/>
        <w:numPr>
          <w:ilvl w:val="0"/>
          <w:numId w:val="15"/>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lastRenderedPageBreak/>
        <w:t>Vältida tuleb jäätmete pikaajalist ajutist ladustamist tekkekohal. Kogumiskonteinerite täitumisel/koormatäie jäätmete kogumisel tuleb suunata need käitlusesse. Maksimaalselt on jäätmeid enne taaskasutusse suunamist lubatud ladustada kolm aastat ning enne kõrvaldamist aasta (</w:t>
      </w:r>
      <w:proofErr w:type="spellStart"/>
      <w:r w:rsidRPr="00F33500">
        <w:rPr>
          <w:rFonts w:ascii="Times New Roman" w:hAnsi="Times New Roman" w:cs="Times New Roman"/>
          <w:sz w:val="24"/>
          <w:szCs w:val="24"/>
        </w:rPr>
        <w:t>JäätS</w:t>
      </w:r>
      <w:proofErr w:type="spellEnd"/>
      <w:r w:rsidRPr="00F33500">
        <w:rPr>
          <w:rFonts w:ascii="Times New Roman" w:hAnsi="Times New Roman" w:cs="Times New Roman"/>
          <w:sz w:val="24"/>
          <w:szCs w:val="24"/>
        </w:rPr>
        <w:t xml:space="preserve"> § 28 lg 7). Kui jäätmeid on kavas taaskasutada nende tekkekohal ning ajavahemik jäätmete tekke ja taaskasutamise vahel on pikem kui 9 kuud, peab jäätmete ladustamine toimuma selleks kohandatud laoplatsil (keskkonnaministri 21.04.2004 määruse nr 21 § 41 lg 11).</w:t>
      </w:r>
    </w:p>
    <w:p w14:paraId="7D02818A" w14:textId="77777777" w:rsidR="005B613D" w:rsidRPr="00F33500" w:rsidRDefault="005B613D" w:rsidP="00A50FC9">
      <w:pPr>
        <w:pStyle w:val="Loendilik"/>
        <w:numPr>
          <w:ilvl w:val="0"/>
          <w:numId w:val="15"/>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Jäätmehoolduse korraldamisel tuleb juhinduda jäätmehierarhia põhimõttest: eelistada jäätmetekke vältimist, mille järgselt jäätmete korduskasutuseks ettevalmistamist, seejärel ringlussevõttu ning järgnevalt muud taaskasutust. Kõrvaldamisele on lubatud suunata jäätmed viimases järjekorras. Jäätmete taaskasutamisele suunamisel tuleb eelistada ringlussevõttu.</w:t>
      </w:r>
    </w:p>
    <w:p w14:paraId="64309812" w14:textId="77777777" w:rsidR="005B613D" w:rsidRPr="00F33500" w:rsidRDefault="005B613D" w:rsidP="00A50FC9">
      <w:pPr>
        <w:pStyle w:val="Loendilik"/>
        <w:numPr>
          <w:ilvl w:val="0"/>
          <w:numId w:val="15"/>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Tekkivad jäätmed, mis sobivad ja mis on lubatud tekkekohal taaskasutamiseks, tuleb võimalikult suures ulatuses taaskasutada objektil kohapeal. Jäätmete tekkekohal taaskasutamisel tuleb juhinduda asjakohastes õigusaktides sätestatud nõuetest98. Keskkonnaministri 21.04.2004 määruse nr 21 „Teatud liiki ja teatud koguses tavajäätmete,</w:t>
      </w:r>
    </w:p>
    <w:p w14:paraId="3746DE01" w14:textId="77777777" w:rsidR="005B613D" w:rsidRPr="00F33500" w:rsidRDefault="005B613D" w:rsidP="00A50FC9">
      <w:pPr>
        <w:pStyle w:val="Loendilik"/>
        <w:numPr>
          <w:ilvl w:val="0"/>
          <w:numId w:val="15"/>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Jäätmeid on lubatud käitlemiseks anda üle vaid selleks vastavat keskkonnakaitseluba omavale jäätmekäitlejale. Jäätmekäitleja valikul on soovitav rakendada läheduse põhimõtet, et vähendada jäätmete transportimisest tulenevat keskkonnamõju.</w:t>
      </w:r>
    </w:p>
    <w:p w14:paraId="34BFA2AF" w14:textId="77777777" w:rsidR="005B613D" w:rsidRPr="00F33500" w:rsidRDefault="005B613D" w:rsidP="00A50FC9">
      <w:pPr>
        <w:pStyle w:val="Loendilik"/>
        <w:numPr>
          <w:ilvl w:val="0"/>
          <w:numId w:val="15"/>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Teostada tuleb pidevat järelevalvet jäätmehoolduse üle. Soovitav on määrata selleks vastutav(</w:t>
      </w:r>
      <w:proofErr w:type="spellStart"/>
      <w:r w:rsidRPr="00F33500">
        <w:rPr>
          <w:rFonts w:ascii="Times New Roman" w:hAnsi="Times New Roman" w:cs="Times New Roman"/>
          <w:sz w:val="24"/>
          <w:szCs w:val="24"/>
        </w:rPr>
        <w:t>ad</w:t>
      </w:r>
      <w:proofErr w:type="spellEnd"/>
      <w:r w:rsidRPr="00F33500">
        <w:rPr>
          <w:rFonts w:ascii="Times New Roman" w:hAnsi="Times New Roman" w:cs="Times New Roman"/>
          <w:sz w:val="24"/>
          <w:szCs w:val="24"/>
        </w:rPr>
        <w:t>) isik(</w:t>
      </w:r>
      <w:proofErr w:type="spellStart"/>
      <w:r w:rsidRPr="00F33500">
        <w:rPr>
          <w:rFonts w:ascii="Times New Roman" w:hAnsi="Times New Roman" w:cs="Times New Roman"/>
          <w:sz w:val="24"/>
          <w:szCs w:val="24"/>
        </w:rPr>
        <w:t>ud</w:t>
      </w:r>
      <w:proofErr w:type="spellEnd"/>
      <w:r w:rsidRPr="00F33500">
        <w:rPr>
          <w:rFonts w:ascii="Times New Roman" w:hAnsi="Times New Roman" w:cs="Times New Roman"/>
          <w:sz w:val="24"/>
          <w:szCs w:val="24"/>
        </w:rPr>
        <w:t>) ja koostada vastav kord.</w:t>
      </w:r>
    </w:p>
    <w:p w14:paraId="36D0D0A4" w14:textId="77777777" w:rsidR="005B613D" w:rsidRDefault="005B613D" w:rsidP="00A50FC9">
      <w:pPr>
        <w:pStyle w:val="Loendilik"/>
        <w:numPr>
          <w:ilvl w:val="0"/>
          <w:numId w:val="15"/>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Nii ehitusobjekt kui käitis pärast selle valmimist tuleb varustada esmaste reostustõrjevahenditega reostuse tekkimisel selle kiireks likvideerimiseks.</w:t>
      </w:r>
    </w:p>
    <w:p w14:paraId="03E0FED8" w14:textId="77777777" w:rsidR="005B613D" w:rsidRPr="00F33500" w:rsidRDefault="005B613D" w:rsidP="00A50FC9">
      <w:pPr>
        <w:pStyle w:val="Loendilik"/>
        <w:spacing w:after="0" w:line="240" w:lineRule="auto"/>
        <w:ind w:left="1428"/>
        <w:jc w:val="both"/>
        <w:rPr>
          <w:rFonts w:ascii="Times New Roman" w:hAnsi="Times New Roman" w:cs="Times New Roman"/>
          <w:sz w:val="24"/>
          <w:szCs w:val="24"/>
        </w:rPr>
      </w:pPr>
    </w:p>
    <w:p w14:paraId="699D6115" w14:textId="77777777" w:rsidR="005B613D" w:rsidRPr="00F33500" w:rsidRDefault="005B613D" w:rsidP="00A50FC9">
      <w:pPr>
        <w:pStyle w:val="Loendilik"/>
        <w:numPr>
          <w:ilvl w:val="0"/>
          <w:numId w:val="9"/>
        </w:numPr>
        <w:ind w:left="1428"/>
        <w:jc w:val="both"/>
        <w:rPr>
          <w:rFonts w:ascii="Times New Roman" w:hAnsi="Times New Roman" w:cs="Times New Roman"/>
          <w:b/>
          <w:bCs/>
          <w:sz w:val="24"/>
          <w:szCs w:val="24"/>
        </w:rPr>
      </w:pPr>
      <w:r w:rsidRPr="00F33500">
        <w:rPr>
          <w:rFonts w:ascii="Times New Roman" w:hAnsi="Times New Roman" w:cs="Times New Roman"/>
          <w:b/>
          <w:bCs/>
          <w:sz w:val="24"/>
          <w:szCs w:val="24"/>
        </w:rPr>
        <w:t>Meetmed välisõhu seisundi kaitseks</w:t>
      </w:r>
    </w:p>
    <w:p w14:paraId="55A260CF" w14:textId="77777777" w:rsidR="005B613D" w:rsidRPr="00F33500" w:rsidRDefault="005B613D" w:rsidP="00A50FC9">
      <w:pPr>
        <w:pStyle w:val="Loendilik"/>
        <w:numPr>
          <w:ilvl w:val="0"/>
          <w:numId w:val="16"/>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Vähendamaks autovedudega kaasneva tolmu levikut tuleb viia teed, mida mööda hakkab toimuma suurem osa transpordist (sh väljaveoteed), tolmuvaba katte alla. Vajadusel kanda kruusakattega teedele kloriidi või töödeldakse teed teiste kemikaalidega, takistamaks tolmu levikut.</w:t>
      </w:r>
    </w:p>
    <w:p w14:paraId="5168BA8B" w14:textId="77777777" w:rsidR="005B613D" w:rsidRPr="00F33500" w:rsidRDefault="005B613D" w:rsidP="00A50FC9">
      <w:pPr>
        <w:pStyle w:val="Loendilik"/>
        <w:numPr>
          <w:ilvl w:val="0"/>
          <w:numId w:val="16"/>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Tolmu kontsentratsioonide vähendamiseks oluline kasutada erinevaid leevendusmeetmeid (käideldava materjali niisutamine, tolmukollektorid, piirangute kehtestamine puistematerjali maksimaalsele kukkumiskõrgusele laadimistööde ajal), et eralduva tolmu kogus oleks minimaalne ega avaldaks negatiivset mõju ümbritsevale keskkonnale ning inimeste tervisele.</w:t>
      </w:r>
    </w:p>
    <w:p w14:paraId="39C93C11" w14:textId="77777777" w:rsidR="005B613D" w:rsidRPr="00F33500" w:rsidRDefault="005B613D" w:rsidP="00A50FC9">
      <w:pPr>
        <w:pStyle w:val="Loendilik"/>
        <w:numPr>
          <w:ilvl w:val="0"/>
          <w:numId w:val="16"/>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Kergesti tolmavate materjalide veoks tuleb kasutada kinniseid veokeid või katta koorem tolmu levikut takistava koormakattega.</w:t>
      </w:r>
    </w:p>
    <w:p w14:paraId="78121C48" w14:textId="77777777" w:rsidR="005B613D" w:rsidRDefault="005B613D" w:rsidP="00A50FC9">
      <w:pPr>
        <w:pStyle w:val="Loendilik"/>
        <w:numPr>
          <w:ilvl w:val="0"/>
          <w:numId w:val="16"/>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Ehitusobjekt olema varustatud esmaste vahenditega reostuse likvideerimiseks ning tööde teostaja omama väljaõpet ja valmisolekut avariide kiireks lokaliseerimiseks ning likvideerimiseks.</w:t>
      </w:r>
    </w:p>
    <w:p w14:paraId="69D3FAA1" w14:textId="77777777" w:rsidR="005B613D" w:rsidRPr="00F33500" w:rsidRDefault="005B613D" w:rsidP="00A50FC9">
      <w:pPr>
        <w:pStyle w:val="Loendilik"/>
        <w:spacing w:after="0" w:line="240" w:lineRule="auto"/>
        <w:ind w:left="1428"/>
        <w:jc w:val="both"/>
        <w:rPr>
          <w:rFonts w:ascii="Times New Roman" w:hAnsi="Times New Roman" w:cs="Times New Roman"/>
          <w:sz w:val="24"/>
          <w:szCs w:val="24"/>
        </w:rPr>
      </w:pPr>
    </w:p>
    <w:p w14:paraId="0442D1BA" w14:textId="77777777" w:rsidR="005B613D" w:rsidRPr="00F33500" w:rsidRDefault="005B613D" w:rsidP="00A50FC9">
      <w:pPr>
        <w:pStyle w:val="Loendilik"/>
        <w:numPr>
          <w:ilvl w:val="0"/>
          <w:numId w:val="9"/>
        </w:numPr>
        <w:ind w:left="1428"/>
        <w:jc w:val="both"/>
        <w:rPr>
          <w:rFonts w:ascii="Times New Roman" w:hAnsi="Times New Roman" w:cs="Times New Roman"/>
          <w:b/>
          <w:bCs/>
          <w:sz w:val="24"/>
          <w:szCs w:val="24"/>
        </w:rPr>
      </w:pPr>
      <w:r w:rsidRPr="00F33500">
        <w:rPr>
          <w:rFonts w:ascii="Times New Roman" w:hAnsi="Times New Roman" w:cs="Times New Roman"/>
          <w:b/>
          <w:bCs/>
          <w:sz w:val="24"/>
          <w:szCs w:val="24"/>
        </w:rPr>
        <w:t>Meetmed inimese tervise, heaolu ja vara kaitseks</w:t>
      </w:r>
    </w:p>
    <w:p w14:paraId="12747AE1" w14:textId="77777777" w:rsidR="005B613D" w:rsidRPr="00F33500" w:rsidRDefault="005B613D" w:rsidP="00A50FC9">
      <w:pPr>
        <w:pStyle w:val="Loendilik"/>
        <w:numPr>
          <w:ilvl w:val="0"/>
          <w:numId w:val="17"/>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PHAJ ehitustegevus on suuremahuline ja kohalikke elanike igapäevategevusi ja elu (ajutiselt) häirida võiv. Seetõttu on väga oluline teavitada kohalikku omavalitsust ja elanikke ehitustööde algusest, korraldusest ja kestvusest. Teavitamine peab olema korraldatud piisavalt aegsasti ning võimalikult suurt hulka kohalikust kogukonnast haarav.</w:t>
      </w:r>
    </w:p>
    <w:p w14:paraId="199AC6F5" w14:textId="77777777" w:rsidR="005B613D" w:rsidRPr="00F33500" w:rsidRDefault="005B613D" w:rsidP="00A50FC9">
      <w:pPr>
        <w:pStyle w:val="Loendilik"/>
        <w:numPr>
          <w:ilvl w:val="0"/>
          <w:numId w:val="17"/>
        </w:numPr>
        <w:spacing w:after="0" w:line="240" w:lineRule="auto"/>
        <w:ind w:left="1428"/>
        <w:jc w:val="both"/>
        <w:rPr>
          <w:rFonts w:ascii="Times New Roman" w:hAnsi="Times New Roman" w:cs="Times New Roman"/>
          <w:sz w:val="24"/>
          <w:szCs w:val="24"/>
        </w:rPr>
      </w:pPr>
      <w:proofErr w:type="spellStart"/>
      <w:r w:rsidRPr="00F33500">
        <w:rPr>
          <w:rFonts w:ascii="Times New Roman" w:hAnsi="Times New Roman" w:cs="Times New Roman"/>
          <w:sz w:val="24"/>
          <w:szCs w:val="24"/>
        </w:rPr>
        <w:lastRenderedPageBreak/>
        <w:t>Lõhketööde</w:t>
      </w:r>
      <w:proofErr w:type="spellEnd"/>
      <w:r w:rsidRPr="00F33500">
        <w:rPr>
          <w:rFonts w:ascii="Times New Roman" w:hAnsi="Times New Roman" w:cs="Times New Roman"/>
          <w:sz w:val="24"/>
          <w:szCs w:val="24"/>
        </w:rPr>
        <w:t xml:space="preserve"> loa väljaandmisel teavitab TTJA kavandatavast </w:t>
      </w:r>
      <w:proofErr w:type="spellStart"/>
      <w:r w:rsidRPr="00F33500">
        <w:rPr>
          <w:rFonts w:ascii="Times New Roman" w:hAnsi="Times New Roman" w:cs="Times New Roman"/>
          <w:sz w:val="24"/>
          <w:szCs w:val="24"/>
        </w:rPr>
        <w:t>lõhketööst</w:t>
      </w:r>
      <w:proofErr w:type="spellEnd"/>
      <w:r w:rsidRPr="00F33500">
        <w:rPr>
          <w:rFonts w:ascii="Times New Roman" w:hAnsi="Times New Roman" w:cs="Times New Roman"/>
          <w:sz w:val="24"/>
          <w:szCs w:val="24"/>
        </w:rPr>
        <w:t xml:space="preserve">, selle ohualast, planeeritavast ajast ja eesmärgist kohaliku omavalitsuse üksust. Et vältida ootamatusi, peab Lääne-Harju Vallavalitsus teavitama </w:t>
      </w:r>
      <w:proofErr w:type="spellStart"/>
      <w:r w:rsidRPr="00F33500">
        <w:rPr>
          <w:rFonts w:ascii="Times New Roman" w:hAnsi="Times New Roman" w:cs="Times New Roman"/>
          <w:sz w:val="24"/>
          <w:szCs w:val="24"/>
        </w:rPr>
        <w:t>lõhketööde</w:t>
      </w:r>
      <w:proofErr w:type="spellEnd"/>
      <w:r w:rsidRPr="00F33500">
        <w:rPr>
          <w:rFonts w:ascii="Times New Roman" w:hAnsi="Times New Roman" w:cs="Times New Roman"/>
          <w:sz w:val="24"/>
          <w:szCs w:val="24"/>
        </w:rPr>
        <w:t xml:space="preserve"> läbiviimisest kindlasti ka piirkonna elanikke.</w:t>
      </w:r>
    </w:p>
    <w:p w14:paraId="61CF67D7" w14:textId="77777777" w:rsidR="005B613D" w:rsidRPr="00F33500" w:rsidRDefault="005B613D" w:rsidP="00A50FC9">
      <w:pPr>
        <w:pStyle w:val="Loendilik"/>
        <w:numPr>
          <w:ilvl w:val="0"/>
          <w:numId w:val="17"/>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 xml:space="preserve">Vastavalt modelleerimise tulemustele O-S veekihi joogiveekaevudes alandust ei teki. O-Ca veekihi kaevudes võib tekkida kuni 10 m sügavune alandus. Kui seire käigus või elanikelt laekunud teate </w:t>
      </w:r>
      <w:proofErr w:type="spellStart"/>
      <w:r w:rsidRPr="00F33500">
        <w:rPr>
          <w:rFonts w:ascii="Times New Roman" w:hAnsi="Times New Roman" w:cs="Times New Roman"/>
          <w:sz w:val="24"/>
          <w:szCs w:val="24"/>
        </w:rPr>
        <w:t>alisel</w:t>
      </w:r>
      <w:proofErr w:type="spellEnd"/>
      <w:r w:rsidRPr="00F33500">
        <w:rPr>
          <w:rFonts w:ascii="Times New Roman" w:hAnsi="Times New Roman" w:cs="Times New Roman"/>
          <w:sz w:val="24"/>
          <w:szCs w:val="24"/>
        </w:rPr>
        <w:t xml:space="preserve"> on tuvastatud alanduse tõttu kuivaks jäänud kaev, peab arendaja korraldama puurkaevus pumba sügavamale laskmise. Kui pumba allalaskmine ei ole võimalik, siis peab arendaja tagama veevarustuse jätkumise igal juhul ehk rajama oma kulul liitumise ühisveevärgiga või uue puurkaevu.</w:t>
      </w:r>
    </w:p>
    <w:p w14:paraId="6CCF7DD7" w14:textId="77777777" w:rsidR="005B613D" w:rsidRPr="00F33500" w:rsidRDefault="005B613D" w:rsidP="00A50FC9">
      <w:pPr>
        <w:pStyle w:val="Loendilik"/>
        <w:numPr>
          <w:ilvl w:val="0"/>
          <w:numId w:val="17"/>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Juhul, kui mingil põhjusel tekib vajadus alanduslehtri mõjualasse jäävate puurkaevude omanike joogi-ja tarbeveega varustamiseks, peab arendaja veevarustuse tagama esimesel võimalusel arvestades, et joogiveega varustamine on hädaolukorra seaduse kohaselt elutähtis teenus. Kaasata tuleb kohalik omavalitsus.</w:t>
      </w:r>
    </w:p>
    <w:p w14:paraId="6F1BA008" w14:textId="77777777" w:rsidR="005B613D" w:rsidRPr="00F33500" w:rsidRDefault="005B613D" w:rsidP="00A50FC9">
      <w:pPr>
        <w:pStyle w:val="Loendilik"/>
        <w:numPr>
          <w:ilvl w:val="0"/>
          <w:numId w:val="17"/>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Tolmu tekke ja leviku piiramiseks ehitustöödel tuleb rakendada töökorralduslikke ning tehnilisi meetmeid. Tolmavad ehitusmaterjalid tuleb käsitlemisel (veol, laadimisel, teisaldamisel, ajutisel ladustamisel) vajadusel niisutada, et vältida/vähendada tolmu teket ja levikut naaberaladele. Niisutamine on eeskätt oluline kuival, sademeteta perioodil.</w:t>
      </w:r>
    </w:p>
    <w:p w14:paraId="11D747B9" w14:textId="77777777" w:rsidR="005B613D" w:rsidRPr="00F33500" w:rsidRDefault="005B613D" w:rsidP="00A50FC9">
      <w:pPr>
        <w:pStyle w:val="Loendilik"/>
        <w:numPr>
          <w:ilvl w:val="0"/>
          <w:numId w:val="17"/>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Soovitav on vältida tolmavate tööde teostamis tugevate tuultega või rakendada meetmeid tolmu leviku piiramiseks (niisutamine).</w:t>
      </w:r>
    </w:p>
    <w:p w14:paraId="0AE73E94" w14:textId="77777777" w:rsidR="005B613D" w:rsidRDefault="005B613D" w:rsidP="00A50FC9">
      <w:pPr>
        <w:pStyle w:val="Loendilik"/>
        <w:numPr>
          <w:ilvl w:val="0"/>
          <w:numId w:val="17"/>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 xml:space="preserve">Seadmed müraemissiooniga LW = 115-120 </w:t>
      </w:r>
      <w:proofErr w:type="spellStart"/>
      <w:r w:rsidRPr="00F33500">
        <w:rPr>
          <w:rFonts w:ascii="Times New Roman" w:hAnsi="Times New Roman" w:cs="Times New Roman"/>
          <w:sz w:val="24"/>
          <w:szCs w:val="24"/>
        </w:rPr>
        <w:t>dB</w:t>
      </w:r>
      <w:proofErr w:type="spellEnd"/>
      <w:r w:rsidRPr="00F33500">
        <w:rPr>
          <w:rFonts w:ascii="Times New Roman" w:hAnsi="Times New Roman" w:cs="Times New Roman"/>
          <w:sz w:val="24"/>
          <w:szCs w:val="24"/>
        </w:rPr>
        <w:t xml:space="preserve"> on sobilikud töötamiseks ainult päevasel ajal, kuna öisel ajal võib müra piikonna elanikke häirida ka juhul, kui ehitustööde müra normtase elamualadel on tagatud. Seega ei saa väga mürarikkaid tehnoloogiaid öisel ajal kasutada.</w:t>
      </w:r>
    </w:p>
    <w:p w14:paraId="64587A59" w14:textId="77777777" w:rsidR="005B613D" w:rsidRPr="00F33500" w:rsidRDefault="005B613D" w:rsidP="00A50FC9">
      <w:pPr>
        <w:pStyle w:val="Loendilik"/>
        <w:spacing w:after="0" w:line="240" w:lineRule="auto"/>
        <w:ind w:left="1428"/>
        <w:jc w:val="both"/>
        <w:rPr>
          <w:rFonts w:ascii="Times New Roman" w:hAnsi="Times New Roman" w:cs="Times New Roman"/>
          <w:sz w:val="24"/>
          <w:szCs w:val="24"/>
        </w:rPr>
      </w:pPr>
    </w:p>
    <w:p w14:paraId="315A8638" w14:textId="77777777" w:rsidR="005B613D" w:rsidRPr="00F33500" w:rsidRDefault="005B613D" w:rsidP="00A50FC9">
      <w:pPr>
        <w:pStyle w:val="Loendilik"/>
        <w:numPr>
          <w:ilvl w:val="0"/>
          <w:numId w:val="9"/>
        </w:numPr>
        <w:spacing w:after="0"/>
        <w:ind w:left="1428"/>
        <w:jc w:val="both"/>
        <w:rPr>
          <w:rFonts w:ascii="Times New Roman" w:hAnsi="Times New Roman" w:cs="Times New Roman"/>
          <w:b/>
          <w:bCs/>
          <w:sz w:val="24"/>
          <w:szCs w:val="24"/>
        </w:rPr>
      </w:pPr>
      <w:r w:rsidRPr="00F33500">
        <w:rPr>
          <w:rFonts w:ascii="Times New Roman" w:hAnsi="Times New Roman" w:cs="Times New Roman"/>
          <w:b/>
          <w:bCs/>
          <w:sz w:val="24"/>
          <w:szCs w:val="24"/>
        </w:rPr>
        <w:t>Korralduslikud meetmed</w:t>
      </w:r>
    </w:p>
    <w:p w14:paraId="78DBDCAB" w14:textId="77777777" w:rsidR="005B613D" w:rsidRPr="003F18B6" w:rsidRDefault="005B613D" w:rsidP="00A50FC9">
      <w:pPr>
        <w:spacing w:after="0"/>
        <w:ind w:left="1416"/>
        <w:jc w:val="both"/>
        <w:rPr>
          <w:rFonts w:ascii="Times New Roman" w:hAnsi="Times New Roman" w:cs="Times New Roman"/>
          <w:i/>
          <w:iCs/>
          <w:sz w:val="24"/>
          <w:szCs w:val="24"/>
        </w:rPr>
      </w:pPr>
      <w:r w:rsidRPr="003F18B6">
        <w:rPr>
          <w:rFonts w:ascii="Times New Roman" w:hAnsi="Times New Roman" w:cs="Times New Roman"/>
          <w:i/>
          <w:iCs/>
          <w:sz w:val="24"/>
          <w:szCs w:val="24"/>
        </w:rPr>
        <w:t>Meetmed, mis tagavad PHAJ ehitamise ja kasutamise aegse keskkonnanõuetest kinnipidamise pärast ehitusloa väljaandmist ja tööprojekti valmimist:</w:t>
      </w:r>
    </w:p>
    <w:p w14:paraId="25AD9385" w14:textId="77777777" w:rsidR="005B613D" w:rsidRPr="00F33500" w:rsidRDefault="005B613D" w:rsidP="00A50FC9">
      <w:pPr>
        <w:pStyle w:val="Loendilik"/>
        <w:numPr>
          <w:ilvl w:val="0"/>
          <w:numId w:val="18"/>
        </w:numPr>
        <w:spacing w:after="0"/>
        <w:ind w:left="1428"/>
        <w:jc w:val="both"/>
        <w:rPr>
          <w:rFonts w:ascii="Times New Roman" w:hAnsi="Times New Roman" w:cs="Times New Roman"/>
          <w:sz w:val="24"/>
          <w:szCs w:val="24"/>
        </w:rPr>
      </w:pPr>
      <w:r w:rsidRPr="00F33500">
        <w:rPr>
          <w:rFonts w:ascii="Times New Roman" w:hAnsi="Times New Roman" w:cs="Times New Roman"/>
          <w:sz w:val="24"/>
          <w:szCs w:val="24"/>
        </w:rPr>
        <w:t>Kõige olulisem korralduslik meede on keskkonnajuhtimissüsteemi rakendamine PHAJ ehitamise ja kasutamise juhtimise korraldamiseks. See aitab läheneda keskkonnaprobleemidele terviklikult ning lõimida keskkonnahoiu põhimõtteid loomuliku osana ettevõtte tegevusstrateegiasse ja igapäevatoimingutesse. Süsteemne keskkonnategevus aitab hinnata ja vältida riske ning vähendada toorme ja energia tarbimist, mis omakorda aitab otseselt hoida kokku kulusid. Kõige enam rakendanud ja sertifitseerinud rahvusvahelise keskkonnajuhtimise standard ISO 14001 kohast keskkonnajuhtimissüsteemi.</w:t>
      </w:r>
    </w:p>
    <w:p w14:paraId="0F01117D" w14:textId="77777777" w:rsidR="005B613D" w:rsidRPr="00F33500" w:rsidRDefault="005B613D" w:rsidP="00A50FC9">
      <w:pPr>
        <w:pStyle w:val="Loendilik"/>
        <w:numPr>
          <w:ilvl w:val="0"/>
          <w:numId w:val="18"/>
        </w:numPr>
        <w:spacing w:after="0"/>
        <w:ind w:left="1428"/>
        <w:jc w:val="both"/>
        <w:rPr>
          <w:rFonts w:ascii="Times New Roman" w:hAnsi="Times New Roman" w:cs="Times New Roman"/>
          <w:sz w:val="24"/>
          <w:szCs w:val="24"/>
        </w:rPr>
      </w:pPr>
      <w:r w:rsidRPr="00F33500">
        <w:rPr>
          <w:rFonts w:ascii="Times New Roman" w:hAnsi="Times New Roman" w:cs="Times New Roman"/>
          <w:sz w:val="24"/>
          <w:szCs w:val="24"/>
        </w:rPr>
        <w:t>FEED-</w:t>
      </w:r>
      <w:proofErr w:type="spellStart"/>
      <w:r w:rsidRPr="00F33500">
        <w:rPr>
          <w:rFonts w:ascii="Times New Roman" w:hAnsi="Times New Roman" w:cs="Times New Roman"/>
          <w:sz w:val="24"/>
          <w:szCs w:val="24"/>
        </w:rPr>
        <w:t>is</w:t>
      </w:r>
      <w:proofErr w:type="spellEnd"/>
      <w:r w:rsidRPr="00F33500">
        <w:rPr>
          <w:rFonts w:ascii="Times New Roman" w:hAnsi="Times New Roman" w:cs="Times New Roman"/>
          <w:sz w:val="24"/>
          <w:szCs w:val="24"/>
        </w:rPr>
        <w:t xml:space="preserve"> toodud riskianalüüsi (vt lisa 12) kohaselt on PHAJ ehitamise käigus võimalikud mitmed stsenaariumid, mis tooksid endaga kaasa keskkonnakahju </w:t>
      </w:r>
      <w:proofErr w:type="spellStart"/>
      <w:r w:rsidRPr="00F33500">
        <w:rPr>
          <w:rFonts w:ascii="Times New Roman" w:hAnsi="Times New Roman" w:cs="Times New Roman"/>
          <w:sz w:val="24"/>
          <w:szCs w:val="24"/>
        </w:rPr>
        <w:t>KeVS</w:t>
      </w:r>
      <w:proofErr w:type="spellEnd"/>
      <w:r w:rsidRPr="00F33500">
        <w:rPr>
          <w:rFonts w:ascii="Times New Roman" w:hAnsi="Times New Roman" w:cs="Times New Roman"/>
          <w:sz w:val="24"/>
          <w:szCs w:val="24"/>
        </w:rPr>
        <w:t xml:space="preserve"> tähenduses. Seetõttu tuleb ehitusettevõtjal ehitustööde tegemise ajaks koostada ehitusobjekti kohta keskkonnategevuskava, mis hõlmab muuhulgas ka avariiolukorras tegutsemise kava, määrata vastutavad isikud ning tagada kõigi töötajate ja alltöövõtjate teavitamine ning kavast kinnipidamine. Keskkonnakorralduskava peab olema kooskõlas koostamist vajavate lõhkamistööde projektiga ja kaevisest väljutatava </w:t>
      </w:r>
      <w:proofErr w:type="spellStart"/>
      <w:r w:rsidRPr="00F33500">
        <w:rPr>
          <w:rFonts w:ascii="Times New Roman" w:hAnsi="Times New Roman" w:cs="Times New Roman"/>
          <w:sz w:val="24"/>
          <w:szCs w:val="24"/>
        </w:rPr>
        <w:t>graptoliitargilliiti</w:t>
      </w:r>
      <w:proofErr w:type="spellEnd"/>
      <w:r w:rsidRPr="00F33500">
        <w:rPr>
          <w:rFonts w:ascii="Times New Roman" w:hAnsi="Times New Roman" w:cs="Times New Roman"/>
          <w:sz w:val="24"/>
          <w:szCs w:val="24"/>
        </w:rPr>
        <w:t xml:space="preserve"> ajutiseks hoiustamise ja käitlemise eriprojektiga. Ehitustööde peatöövõtjal tuleb kaasata </w:t>
      </w:r>
      <w:r w:rsidRPr="00F33500">
        <w:rPr>
          <w:rFonts w:ascii="Times New Roman" w:hAnsi="Times New Roman" w:cs="Times New Roman"/>
          <w:sz w:val="24"/>
          <w:szCs w:val="24"/>
        </w:rPr>
        <w:lastRenderedPageBreak/>
        <w:t>nii keskkonnakorralduskava koostamisse kui ka keskkonnajärelevalvesse vajaliku kvalifikatsiooniga eksperdid. Keskkonnategevuskava tuleb ennem ehitustöödega alustamist kooskõlastada Keskkonnaameti, Terviseameti, TTJA ja kohaliku omavalitsusega.</w:t>
      </w:r>
    </w:p>
    <w:p w14:paraId="3708966B" w14:textId="77777777" w:rsidR="005B613D" w:rsidRPr="00F33500" w:rsidRDefault="005B613D" w:rsidP="00A50FC9">
      <w:pPr>
        <w:pStyle w:val="Loendilik"/>
        <w:numPr>
          <w:ilvl w:val="0"/>
          <w:numId w:val="18"/>
        </w:numPr>
        <w:spacing w:after="0"/>
        <w:ind w:left="1428"/>
        <w:jc w:val="both"/>
        <w:rPr>
          <w:rFonts w:ascii="Times New Roman" w:hAnsi="Times New Roman" w:cs="Times New Roman"/>
          <w:sz w:val="24"/>
          <w:szCs w:val="24"/>
        </w:rPr>
      </w:pPr>
      <w:r w:rsidRPr="00F33500">
        <w:rPr>
          <w:rFonts w:ascii="Times New Roman" w:hAnsi="Times New Roman" w:cs="Times New Roman"/>
          <w:sz w:val="24"/>
          <w:szCs w:val="24"/>
        </w:rPr>
        <w:t>Kehtiva Pallase piirkond 16 ja 18 kinnistute (osaliselt) ning lähiala DP ja KSH tingimuste kohaselt tuleb enne ehitusloa väljastamist koostada tehniliste (ja tehnoloogiliste) meetmete kirjeldus kavandatava tegevuse katkestamise puhuks.</w:t>
      </w:r>
    </w:p>
    <w:p w14:paraId="5F7F4E93" w14:textId="77777777" w:rsidR="005B613D" w:rsidRDefault="005B613D" w:rsidP="00A50FC9">
      <w:pPr>
        <w:pStyle w:val="Loendilik"/>
        <w:numPr>
          <w:ilvl w:val="0"/>
          <w:numId w:val="18"/>
        </w:numPr>
        <w:spacing w:after="0"/>
        <w:ind w:left="1428"/>
        <w:jc w:val="both"/>
        <w:rPr>
          <w:rFonts w:ascii="Times New Roman" w:hAnsi="Times New Roman" w:cs="Times New Roman"/>
          <w:sz w:val="24"/>
          <w:szCs w:val="24"/>
        </w:rPr>
      </w:pPr>
      <w:r w:rsidRPr="00F33500">
        <w:rPr>
          <w:rFonts w:ascii="Times New Roman" w:hAnsi="Times New Roman" w:cs="Times New Roman"/>
          <w:sz w:val="24"/>
          <w:szCs w:val="24"/>
        </w:rPr>
        <w:t xml:space="preserve">PHAJ hoolduskava koostatakse tulevikus tööprojekti mahus. Selle koostamisel tuleb arvestada kõigi projekteeritud rajatiste ja lahenduste korrapärase hooldamise vajadusega. Nõuded ehitise hooldusjuhendile on toodud </w:t>
      </w:r>
      <w:proofErr w:type="spellStart"/>
      <w:r w:rsidRPr="00F33500">
        <w:rPr>
          <w:rFonts w:ascii="Times New Roman" w:hAnsi="Times New Roman" w:cs="Times New Roman"/>
          <w:sz w:val="24"/>
          <w:szCs w:val="24"/>
        </w:rPr>
        <w:t>EhS</w:t>
      </w:r>
      <w:proofErr w:type="spellEnd"/>
      <w:r w:rsidRPr="00F33500">
        <w:rPr>
          <w:rFonts w:ascii="Times New Roman" w:hAnsi="Times New Roman" w:cs="Times New Roman"/>
          <w:sz w:val="24"/>
          <w:szCs w:val="24"/>
        </w:rPr>
        <w:t xml:space="preserve"> § 17. Seda, kas koostatava hooldusjuhendi sisu vastab </w:t>
      </w:r>
      <w:proofErr w:type="spellStart"/>
      <w:r w:rsidRPr="00F33500">
        <w:rPr>
          <w:rFonts w:ascii="Times New Roman" w:hAnsi="Times New Roman" w:cs="Times New Roman"/>
          <w:sz w:val="24"/>
          <w:szCs w:val="24"/>
        </w:rPr>
        <w:t>EhS</w:t>
      </w:r>
      <w:proofErr w:type="spellEnd"/>
      <w:r w:rsidRPr="00F33500">
        <w:rPr>
          <w:rFonts w:ascii="Times New Roman" w:hAnsi="Times New Roman" w:cs="Times New Roman"/>
          <w:sz w:val="24"/>
          <w:szCs w:val="24"/>
        </w:rPr>
        <w:t xml:space="preserve"> § 13 toodud nõuetele, saab kontrollida koostajast sõltumatu pädev isik ekspertiisi käigus (</w:t>
      </w:r>
      <w:proofErr w:type="spellStart"/>
      <w:r w:rsidRPr="00F33500">
        <w:rPr>
          <w:rFonts w:ascii="Times New Roman" w:hAnsi="Times New Roman" w:cs="Times New Roman"/>
          <w:sz w:val="24"/>
          <w:szCs w:val="24"/>
        </w:rPr>
        <w:t>EhS</w:t>
      </w:r>
      <w:proofErr w:type="spellEnd"/>
      <w:r w:rsidRPr="00F33500">
        <w:rPr>
          <w:rFonts w:ascii="Times New Roman" w:hAnsi="Times New Roman" w:cs="Times New Roman"/>
          <w:sz w:val="24"/>
          <w:szCs w:val="24"/>
        </w:rPr>
        <w:t xml:space="preserve"> § 14 lg 3). PHAJ projekt vastab </w:t>
      </w:r>
      <w:proofErr w:type="spellStart"/>
      <w:r w:rsidRPr="00F33500">
        <w:rPr>
          <w:rFonts w:ascii="Times New Roman" w:hAnsi="Times New Roman" w:cs="Times New Roman"/>
          <w:sz w:val="24"/>
          <w:szCs w:val="24"/>
        </w:rPr>
        <w:t>EhS</w:t>
      </w:r>
      <w:proofErr w:type="spellEnd"/>
      <w:r w:rsidRPr="00F33500">
        <w:rPr>
          <w:rFonts w:ascii="Times New Roman" w:hAnsi="Times New Roman" w:cs="Times New Roman"/>
          <w:sz w:val="24"/>
          <w:szCs w:val="24"/>
        </w:rPr>
        <w:t xml:space="preserve"> toodud kriteeriumitele, mille puhul on ekspertiisi läbiviimine kohustuslik: kavandatav ehitis on ehitustehniliselt keerukas või muul põhjusel suurema ohupotentsiaaliga.</w:t>
      </w:r>
    </w:p>
    <w:p w14:paraId="31F65716" w14:textId="77777777" w:rsidR="005B613D" w:rsidRPr="00F33500" w:rsidRDefault="005B613D" w:rsidP="00A50FC9">
      <w:pPr>
        <w:pStyle w:val="Loendilik"/>
        <w:spacing w:after="0"/>
        <w:ind w:left="1428"/>
        <w:jc w:val="both"/>
        <w:rPr>
          <w:rFonts w:ascii="Times New Roman" w:hAnsi="Times New Roman" w:cs="Times New Roman"/>
          <w:sz w:val="24"/>
          <w:szCs w:val="24"/>
        </w:rPr>
      </w:pPr>
    </w:p>
    <w:p w14:paraId="5277C03B" w14:textId="77777777" w:rsidR="005B613D" w:rsidRPr="00F33500" w:rsidRDefault="005B613D" w:rsidP="00A50FC9">
      <w:pPr>
        <w:pStyle w:val="Loendilik"/>
        <w:numPr>
          <w:ilvl w:val="0"/>
          <w:numId w:val="9"/>
        </w:numPr>
        <w:ind w:left="1428"/>
        <w:jc w:val="both"/>
        <w:rPr>
          <w:rFonts w:ascii="Times New Roman" w:hAnsi="Times New Roman" w:cs="Times New Roman"/>
          <w:b/>
          <w:bCs/>
          <w:sz w:val="24"/>
          <w:szCs w:val="24"/>
        </w:rPr>
      </w:pPr>
      <w:r w:rsidRPr="00F33500">
        <w:rPr>
          <w:rFonts w:ascii="Times New Roman" w:hAnsi="Times New Roman" w:cs="Times New Roman"/>
          <w:b/>
          <w:bCs/>
          <w:sz w:val="24"/>
          <w:szCs w:val="24"/>
        </w:rPr>
        <w:t>Meetmed PHAJ sulgemise mõjude leevendamiseks</w:t>
      </w:r>
    </w:p>
    <w:p w14:paraId="57167E16" w14:textId="77777777" w:rsidR="005B613D" w:rsidRPr="00F33500" w:rsidRDefault="005B613D" w:rsidP="00A50FC9">
      <w:pPr>
        <w:pStyle w:val="Loendilik"/>
        <w:numPr>
          <w:ilvl w:val="0"/>
          <w:numId w:val="19"/>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Vastavalt ehitusseadustiku §-le 4 on lammutamine üks ehitamise etappidest. Seega on lammutustööde läbiviimiseks vajalik koostada ehitusprojekt ehitise lammutamiseks. Ehitise lammutamiseks koostatava ehitusprojekti eesmärk on anda ehitist lammutavale ehitusettevõtjale teavet lammutatava ehitise või selle osa kohta, juhiseid lammutustööde ohutuks läbiviimiseks ning lammutamisel tekkivate jäätmete käitlemiseks. Ehitusprojekt ehitise lammutamiseks peab muuhulgas sisaldama piisavat teavet lammutustegevuse ulatuse kohta, et hinnata lammutamisega kaasnevaid mõjusid. Ehitusprojektis ehitise lammutamiseks antakse juhised ja lahendused tööde läbiviimiseks sellises täpsusastmes (staadiumis), et ehitusettevõtja suudab tööd ehitusprojekti järgides ning väljaõppinud ja kogemustega tööjõudu kasutades pädeva insenertehnilise personali juhendamisel ohutult ja keskkonnasäästlikult lõpule viia. Tegevuse peatamise või sellest loobumise korral on võtmeküsimus põhjaveekihtide isoleerimine ja põhjavee kaitse.</w:t>
      </w:r>
    </w:p>
    <w:p w14:paraId="14EFE5FD" w14:textId="77777777" w:rsidR="005B613D" w:rsidRPr="00F33500" w:rsidRDefault="005B613D" w:rsidP="00A50FC9">
      <w:pPr>
        <w:pStyle w:val="Loendilik"/>
        <w:numPr>
          <w:ilvl w:val="0"/>
          <w:numId w:val="19"/>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PHAJ sulgemise korral tuleb tagada põhjaveekihtide eraldatus üksteisest, st põhjaveekihid ei tohi vabalt seguneda. Lisaks tuleb juhul, kui sulgemisel jäetakse maa alla tühimikud, isoleerida need tühimikud maapinnalt tuleva reostuse eest. Alkmaakambrid ei või jääda avatuks ka merevee sissevoolule.</w:t>
      </w:r>
    </w:p>
    <w:p w14:paraId="5256E623" w14:textId="77777777" w:rsidR="005B613D" w:rsidRPr="00F33500" w:rsidRDefault="005B613D" w:rsidP="00A50FC9">
      <w:pPr>
        <w:pStyle w:val="Loendilik"/>
        <w:numPr>
          <w:ilvl w:val="0"/>
          <w:numId w:val="19"/>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Oluline on lammutusjäätmete kokku kogumine ja käitlemine liigiti. Seejuures tuleb teha eeltööd, et võimalikult palju materjali oleks võimalik anda ringlusesse. Tehnilistele seadmetele või ehitusdetailidele võib sobivuse korral olla võimalik leida rakendust mõnel teisel objektil. Metalldetailid saab suunata käitlusse vanametallina.</w:t>
      </w:r>
    </w:p>
    <w:p w14:paraId="6AC7B4A3" w14:textId="77777777" w:rsidR="005B613D" w:rsidRPr="00F33500" w:rsidRDefault="005B613D" w:rsidP="00A50FC9">
      <w:pPr>
        <w:pStyle w:val="Loendilik"/>
        <w:numPr>
          <w:ilvl w:val="0"/>
          <w:numId w:val="19"/>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Juba töötava jaama sulgemisel ei ole soovitav jätta maa-alustesse kambritesse merevett, mis võib seal muuta oma omadusi (hapnikusisaldus, temperatuur jms). Sellise vee merre tagasipumpamine, mis on pikka aega seisnud maa-alustes kambrites, võib olla merekeskkonna jaoks problemaatiline ja kaasa tuua soovimatuid tagajärgi.</w:t>
      </w:r>
    </w:p>
    <w:p w14:paraId="0A69CEF3" w14:textId="77777777" w:rsidR="005B613D" w:rsidRDefault="005B613D" w:rsidP="00A50FC9">
      <w:pPr>
        <w:pStyle w:val="Loendilik"/>
        <w:numPr>
          <w:ilvl w:val="0"/>
          <w:numId w:val="19"/>
        </w:numPr>
        <w:spacing w:after="0" w:line="240" w:lineRule="auto"/>
        <w:ind w:left="1428"/>
        <w:jc w:val="both"/>
        <w:rPr>
          <w:rFonts w:ascii="Times New Roman" w:hAnsi="Times New Roman" w:cs="Times New Roman"/>
          <w:sz w:val="24"/>
          <w:szCs w:val="24"/>
        </w:rPr>
      </w:pPr>
      <w:r w:rsidRPr="00F33500">
        <w:rPr>
          <w:rFonts w:ascii="Times New Roman" w:hAnsi="Times New Roman" w:cs="Times New Roman"/>
          <w:sz w:val="24"/>
          <w:szCs w:val="24"/>
        </w:rPr>
        <w:t xml:space="preserve">Jaama sulgemisel kas ehituse või käitamise perioodil tuleb jaama seadmed kas konserveerida või demonteerida, sõltuvalt sellest, kas sulgemine on ajutine või </w:t>
      </w:r>
      <w:r w:rsidRPr="00F33500">
        <w:rPr>
          <w:rFonts w:ascii="Times New Roman" w:hAnsi="Times New Roman" w:cs="Times New Roman"/>
          <w:sz w:val="24"/>
          <w:szCs w:val="24"/>
        </w:rPr>
        <w:lastRenderedPageBreak/>
        <w:t>lõplik. Kindlasti tuleb takistada kontrollimatut juurdepääsu territooriumile, kaeveõõntesse ja rajatistele, et mitte seada ohtu inimeste elu ja tervist.</w:t>
      </w:r>
    </w:p>
    <w:p w14:paraId="1834EBF7" w14:textId="77777777" w:rsidR="005B613D" w:rsidRPr="00F33500" w:rsidRDefault="005B613D" w:rsidP="00A50FC9">
      <w:pPr>
        <w:pStyle w:val="Loendilik"/>
        <w:spacing w:after="0" w:line="240" w:lineRule="auto"/>
        <w:ind w:left="1428"/>
        <w:jc w:val="both"/>
        <w:rPr>
          <w:rFonts w:ascii="Times New Roman" w:hAnsi="Times New Roman" w:cs="Times New Roman"/>
          <w:sz w:val="24"/>
          <w:szCs w:val="24"/>
        </w:rPr>
      </w:pPr>
    </w:p>
    <w:p w14:paraId="414D123C" w14:textId="77777777" w:rsidR="005B613D" w:rsidRPr="00F33500" w:rsidRDefault="005B613D" w:rsidP="00A50FC9">
      <w:pPr>
        <w:pStyle w:val="Loendilik"/>
        <w:numPr>
          <w:ilvl w:val="0"/>
          <w:numId w:val="9"/>
        </w:numPr>
        <w:ind w:left="1428"/>
        <w:jc w:val="both"/>
        <w:rPr>
          <w:rFonts w:ascii="Times New Roman" w:hAnsi="Times New Roman" w:cs="Times New Roman"/>
          <w:b/>
          <w:bCs/>
          <w:sz w:val="24"/>
          <w:szCs w:val="24"/>
        </w:rPr>
      </w:pPr>
      <w:r w:rsidRPr="00F33500">
        <w:rPr>
          <w:rFonts w:ascii="Times New Roman" w:hAnsi="Times New Roman" w:cs="Times New Roman"/>
          <w:b/>
          <w:bCs/>
          <w:sz w:val="24"/>
          <w:szCs w:val="24"/>
        </w:rPr>
        <w:t>Seiremeetmed</w:t>
      </w:r>
    </w:p>
    <w:p w14:paraId="44C167C8" w14:textId="77777777" w:rsidR="005B613D" w:rsidRPr="00B4590E" w:rsidRDefault="005B613D" w:rsidP="00A50FC9">
      <w:pPr>
        <w:ind w:left="1068"/>
        <w:jc w:val="both"/>
        <w:rPr>
          <w:rFonts w:ascii="Times New Roman" w:hAnsi="Times New Roman" w:cs="Times New Roman"/>
          <w:sz w:val="24"/>
          <w:szCs w:val="24"/>
        </w:rPr>
      </w:pPr>
      <w:r w:rsidRPr="00B4590E">
        <w:rPr>
          <w:rFonts w:ascii="Times New Roman" w:hAnsi="Times New Roman" w:cs="Times New Roman"/>
          <w:sz w:val="24"/>
          <w:szCs w:val="24"/>
        </w:rPr>
        <w:t>Käesolevas peatükis esitatakse kavandatava tegevuse seiremeetmete kirjeldus rajamis- ja kasutamisetappide lõikes võttes arvesse ka Pallase piirkond 16 ja 18 kinnistute (osaliselt) ning lähiala DP KSH-s ja PHAJ hoonestusloa taotluse KMH-s toodud ettepanekuid.</w:t>
      </w:r>
    </w:p>
    <w:p w14:paraId="4AB73148" w14:textId="77777777" w:rsidR="005B613D" w:rsidRPr="00B4590E" w:rsidRDefault="005B613D" w:rsidP="00A50FC9">
      <w:pPr>
        <w:ind w:left="1068"/>
        <w:jc w:val="both"/>
        <w:rPr>
          <w:rFonts w:ascii="Times New Roman" w:hAnsi="Times New Roman" w:cs="Times New Roman"/>
          <w:sz w:val="24"/>
          <w:szCs w:val="24"/>
        </w:rPr>
      </w:pPr>
      <w:r w:rsidRPr="00B4590E">
        <w:rPr>
          <w:rFonts w:ascii="Times New Roman" w:hAnsi="Times New Roman" w:cs="Times New Roman"/>
          <w:sz w:val="24"/>
          <w:szCs w:val="24"/>
        </w:rPr>
        <w:t xml:space="preserve">Seiremeetmete väljatöötamisel on arvestatud, et keskkonnaseirega jälgitavate näitajate liik ja seire kestus, oleksid proportsionaalsed kavandatava tegevuse iseloomu, asukoha ja mahuga ning eeldatavalt avalduva keskkonnamõjuga. Vastavalt </w:t>
      </w:r>
      <w:proofErr w:type="spellStart"/>
      <w:r w:rsidRPr="00B4590E">
        <w:rPr>
          <w:rFonts w:ascii="Times New Roman" w:hAnsi="Times New Roman" w:cs="Times New Roman"/>
          <w:sz w:val="24"/>
          <w:szCs w:val="24"/>
        </w:rPr>
        <w:t>KeHJS</w:t>
      </w:r>
      <w:proofErr w:type="spellEnd"/>
      <w:r w:rsidRPr="00B4590E">
        <w:rPr>
          <w:rFonts w:ascii="Times New Roman" w:hAnsi="Times New Roman" w:cs="Times New Roman"/>
          <w:sz w:val="24"/>
          <w:szCs w:val="24"/>
        </w:rPr>
        <w:t xml:space="preserve"> 33 lg 2 kohaselt tuleb keskkonnaseire määramisel ja tegemisel arvestatakse olemasoleva keskkonnaseirega. Kehtivad seaduse nõuded on arvestamiseks kohustuslikud ka tulevikus toimuva seire korraldamisel ning lõplikud otsused teeb vastava tegevusloa andja.</w:t>
      </w:r>
    </w:p>
    <w:p w14:paraId="70EA77E3" w14:textId="77777777" w:rsidR="005B613D" w:rsidRPr="00B4590E" w:rsidRDefault="005B613D" w:rsidP="00A50FC9">
      <w:pPr>
        <w:ind w:left="1068"/>
        <w:jc w:val="both"/>
        <w:rPr>
          <w:rFonts w:ascii="Times New Roman" w:hAnsi="Times New Roman" w:cs="Times New Roman"/>
          <w:sz w:val="24"/>
          <w:szCs w:val="24"/>
        </w:rPr>
      </w:pPr>
      <w:r w:rsidRPr="00B4590E">
        <w:rPr>
          <w:rFonts w:ascii="Times New Roman" w:hAnsi="Times New Roman" w:cs="Times New Roman"/>
          <w:sz w:val="24"/>
          <w:szCs w:val="24"/>
        </w:rPr>
        <w:t>Järgnevates alapeatükkides esitatud seiremeetmete kirjelduse alusel tuleb arendajal korraldada seirekava koostamine. Seirekava koostamise käigus on vaja täpsustada seire läbiviimise aega ja kestvust, kohta, metoodikat, sagedust, mõõdetavaid indikaatoreid jm vajalikke näitajaid. Seirekava vajab regulaarset ülevaatamist, et selles oleks arvestatud eelnevate seiretulemustega. Seiretulemuste ülevaatamisel tuleb regulaarselt analüüsida, kas seirekavas toodud seire sagedus, kestvus ja maht on asjakohased või on seiret vaja tõhustada (kui ilmneb negatiivne tendents) või vähendada (normidele vastavuse või soodsate muutuste korral). Seiretulemuste hindamisel tuleb arvestada PHAJ ehitamisest ja kasutamisest tulenevate mõjude kõrval ka muid faktoreid ja üldiseid trende (näiteks välisõhu, liikide ja merekeskkonna üldist seisundit) ning lähtuda PHAJ võimalikest mõjudest. Seirekava koostamisse ja ülevaatamisse ning seiretulemuste analüüsimisse tuleb kaasata vastava valdkonna eksperdid. Seirekava tuleb kooskõlastada Keskkonnaametiga.</w:t>
      </w:r>
    </w:p>
    <w:p w14:paraId="6E062C68" w14:textId="77777777" w:rsidR="005B613D" w:rsidRPr="00B4590E" w:rsidRDefault="005B613D" w:rsidP="00A50FC9">
      <w:pPr>
        <w:ind w:left="1068"/>
        <w:jc w:val="both"/>
        <w:rPr>
          <w:rFonts w:ascii="Times New Roman" w:hAnsi="Times New Roman" w:cs="Times New Roman"/>
          <w:sz w:val="24"/>
          <w:szCs w:val="24"/>
        </w:rPr>
      </w:pPr>
      <w:r w:rsidRPr="00B4590E">
        <w:rPr>
          <w:rFonts w:ascii="Times New Roman" w:hAnsi="Times New Roman" w:cs="Times New Roman"/>
          <w:sz w:val="24"/>
          <w:szCs w:val="24"/>
        </w:rPr>
        <w:t>Seirekava uuendamisel tuleb vajadusel, nt asjakohaste õigusaktide muutumisel, olulise mõju tuvastamisel jms, seire läbiviimise käigus korrigeerida seiratavate komponentide nimekirja, seirepunktide paiknemist ja arvu ning seire intervalli.</w:t>
      </w:r>
    </w:p>
    <w:p w14:paraId="7DE2962D" w14:textId="77777777" w:rsidR="005B613D" w:rsidRPr="00B4590E" w:rsidRDefault="005B613D" w:rsidP="00A50FC9">
      <w:pPr>
        <w:ind w:left="1068"/>
        <w:jc w:val="both"/>
        <w:rPr>
          <w:rFonts w:ascii="Times New Roman" w:hAnsi="Times New Roman" w:cs="Times New Roman"/>
          <w:sz w:val="24"/>
          <w:szCs w:val="24"/>
          <w:u w:val="single"/>
        </w:rPr>
      </w:pPr>
      <w:r w:rsidRPr="00B4590E">
        <w:rPr>
          <w:rFonts w:ascii="Times New Roman" w:hAnsi="Times New Roman" w:cs="Times New Roman"/>
          <w:sz w:val="24"/>
          <w:szCs w:val="24"/>
          <w:u w:val="single"/>
        </w:rPr>
        <w:t>Eeltoodud põhimõtted kehtivad kõikide järgnevates alapeatükkides toodud seireettepanekute kohta.</w:t>
      </w:r>
    </w:p>
    <w:p w14:paraId="78A83B0C" w14:textId="77777777" w:rsidR="005B613D" w:rsidRPr="004B2B2D" w:rsidRDefault="005B613D" w:rsidP="00A50FC9">
      <w:pPr>
        <w:spacing w:after="0" w:line="240" w:lineRule="auto"/>
        <w:ind w:left="1416"/>
        <w:jc w:val="both"/>
        <w:rPr>
          <w:rFonts w:ascii="Times New Roman" w:hAnsi="Times New Roman" w:cs="Times New Roman"/>
          <w:b/>
          <w:bCs/>
          <w:i/>
          <w:iCs/>
          <w:sz w:val="24"/>
          <w:szCs w:val="24"/>
        </w:rPr>
      </w:pPr>
      <w:r w:rsidRPr="004B2B2D">
        <w:rPr>
          <w:rFonts w:ascii="Times New Roman" w:hAnsi="Times New Roman" w:cs="Times New Roman"/>
          <w:b/>
          <w:bCs/>
          <w:i/>
          <w:iCs/>
          <w:sz w:val="24"/>
          <w:szCs w:val="24"/>
        </w:rPr>
        <w:t>Põhjavee seire</w:t>
      </w:r>
    </w:p>
    <w:p w14:paraId="68EE418E" w14:textId="77777777" w:rsidR="005B613D" w:rsidRPr="004B2B2D" w:rsidRDefault="005B613D" w:rsidP="00A50FC9">
      <w:pPr>
        <w:pStyle w:val="Loendilik"/>
        <w:numPr>
          <w:ilvl w:val="0"/>
          <w:numId w:val="20"/>
        </w:numPr>
        <w:spacing w:after="0" w:line="240" w:lineRule="auto"/>
        <w:ind w:left="1428"/>
        <w:jc w:val="both"/>
        <w:rPr>
          <w:rFonts w:ascii="Times New Roman" w:hAnsi="Times New Roman" w:cs="Times New Roman"/>
          <w:sz w:val="24"/>
          <w:szCs w:val="24"/>
        </w:rPr>
      </w:pPr>
      <w:r w:rsidRPr="004B2B2D">
        <w:rPr>
          <w:rFonts w:ascii="Times New Roman" w:hAnsi="Times New Roman" w:cs="Times New Roman"/>
          <w:sz w:val="24"/>
          <w:szCs w:val="24"/>
        </w:rPr>
        <w:t>Enne ehitustööde alustamist tuleb läbi viia veetaseme mõõtmised 12 kuu jooksul sagedusega vähemalt üks kord kuus puurkaevudes, kus hinnangu järgi toimub vee alanemine ning geoloogilise uuringu käigus tehtud puuraukudes. Samaaegselt tuleb kindlaks teha puurkaevude veevõtt sellel perioodil.</w:t>
      </w:r>
    </w:p>
    <w:p w14:paraId="1755CAB7" w14:textId="77777777" w:rsidR="005B613D" w:rsidRPr="004B2B2D" w:rsidRDefault="005B613D" w:rsidP="00A50FC9">
      <w:pPr>
        <w:pStyle w:val="Loendilik"/>
        <w:numPr>
          <w:ilvl w:val="0"/>
          <w:numId w:val="20"/>
        </w:numPr>
        <w:spacing w:after="0"/>
        <w:ind w:left="1428"/>
        <w:jc w:val="both"/>
        <w:rPr>
          <w:rFonts w:ascii="Times New Roman" w:hAnsi="Times New Roman" w:cs="Times New Roman"/>
          <w:sz w:val="24"/>
          <w:szCs w:val="24"/>
        </w:rPr>
      </w:pPr>
      <w:r w:rsidRPr="004B2B2D">
        <w:rPr>
          <w:rFonts w:ascii="Times New Roman" w:hAnsi="Times New Roman" w:cs="Times New Roman"/>
          <w:sz w:val="24"/>
          <w:szCs w:val="24"/>
        </w:rPr>
        <w:t xml:space="preserve">Seiret tuleb jätkata šahtide ehitus- ja kasutusperioodil püsimõõtejaamadega, mis edastavad andmeid igapäevaselt. Seiratavaid kaeve tuleb seireandmete kogunemisel valida vastavalt saadud mõõtmistulemuste analüüsile, et teha kindlaks ehitusaegne ja kasutusaegne mõju põhjaveetasemele. Ehitusgeoloogilise uuringu käigus puuritud Ca-V põhjavee uuringupuurauk on </w:t>
      </w:r>
      <w:r w:rsidRPr="004B2B2D">
        <w:rPr>
          <w:rFonts w:ascii="Times New Roman" w:hAnsi="Times New Roman" w:cs="Times New Roman"/>
          <w:sz w:val="24"/>
          <w:szCs w:val="24"/>
        </w:rPr>
        <w:lastRenderedPageBreak/>
        <w:t xml:space="preserve">jätkuva seire tarbeks võetud arvele kaevuna (nr. 63449) ja on VEKA registrist leitav. Teiste alal levivate maapinnalähedasemate </w:t>
      </w:r>
      <w:proofErr w:type="spellStart"/>
      <w:r w:rsidRPr="004B2B2D">
        <w:rPr>
          <w:rFonts w:ascii="Times New Roman" w:hAnsi="Times New Roman" w:cs="Times New Roman"/>
          <w:sz w:val="24"/>
          <w:szCs w:val="24"/>
        </w:rPr>
        <w:t>põhjaveekihitide</w:t>
      </w:r>
      <w:proofErr w:type="spellEnd"/>
      <w:r w:rsidRPr="004B2B2D">
        <w:rPr>
          <w:rFonts w:ascii="Times New Roman" w:hAnsi="Times New Roman" w:cs="Times New Roman"/>
          <w:sz w:val="24"/>
          <w:szCs w:val="24"/>
        </w:rPr>
        <w:t xml:space="preserve"> (O-Ca ja O) seireks soovitasime valida </w:t>
      </w:r>
      <w:proofErr w:type="spellStart"/>
      <w:r w:rsidRPr="004B2B2D">
        <w:rPr>
          <w:rFonts w:ascii="Times New Roman" w:hAnsi="Times New Roman" w:cs="Times New Roman"/>
          <w:sz w:val="24"/>
          <w:szCs w:val="24"/>
        </w:rPr>
        <w:t>lähipiirkonnast</w:t>
      </w:r>
      <w:proofErr w:type="spellEnd"/>
      <w:r w:rsidRPr="004B2B2D">
        <w:rPr>
          <w:rFonts w:ascii="Times New Roman" w:hAnsi="Times New Roman" w:cs="Times New Roman"/>
          <w:sz w:val="24"/>
          <w:szCs w:val="24"/>
        </w:rPr>
        <w:t xml:space="preserve"> juba olemasolevad kaevud.</w:t>
      </w:r>
    </w:p>
    <w:p w14:paraId="514E980F" w14:textId="77777777" w:rsidR="005B613D" w:rsidRPr="004B2B2D" w:rsidRDefault="005B613D" w:rsidP="00A50FC9">
      <w:pPr>
        <w:pStyle w:val="Loendilik"/>
        <w:numPr>
          <w:ilvl w:val="0"/>
          <w:numId w:val="20"/>
        </w:numPr>
        <w:spacing w:after="0"/>
        <w:ind w:left="1428"/>
        <w:jc w:val="both"/>
        <w:rPr>
          <w:rFonts w:ascii="Times New Roman" w:hAnsi="Times New Roman" w:cs="Times New Roman"/>
          <w:sz w:val="24"/>
          <w:szCs w:val="24"/>
        </w:rPr>
      </w:pPr>
      <w:r w:rsidRPr="004B2B2D">
        <w:rPr>
          <w:rFonts w:ascii="Times New Roman" w:hAnsi="Times New Roman" w:cs="Times New Roman"/>
          <w:sz w:val="24"/>
          <w:szCs w:val="24"/>
        </w:rPr>
        <w:t xml:space="preserve">Nimetatud puurkaevudes tuleb ühekordselt kindlaks määrata ka vee keemiline koostis ja mineraalsus (anioonid HCO3-, </w:t>
      </w:r>
      <w:proofErr w:type="spellStart"/>
      <w:r w:rsidRPr="004B2B2D">
        <w:rPr>
          <w:rFonts w:ascii="Times New Roman" w:hAnsi="Times New Roman" w:cs="Times New Roman"/>
          <w:sz w:val="24"/>
          <w:szCs w:val="24"/>
        </w:rPr>
        <w:t>Cl</w:t>
      </w:r>
      <w:proofErr w:type="spellEnd"/>
      <w:r w:rsidRPr="004B2B2D">
        <w:rPr>
          <w:rFonts w:ascii="Times New Roman" w:hAnsi="Times New Roman" w:cs="Times New Roman"/>
          <w:sz w:val="24"/>
          <w:szCs w:val="24"/>
        </w:rPr>
        <w:t>- ja SO42- ning katioonid Ca2+, Mg2+, Na+ ja K+). Keemilise seire tegemine vajalikes seirepunktides, seiratavad näitajad ja seire sagedus tuleb täpsustada põhjavee seirekavas.</w:t>
      </w:r>
    </w:p>
    <w:p w14:paraId="4F2C5F86" w14:textId="77777777" w:rsidR="005B613D" w:rsidRPr="004B2B2D" w:rsidRDefault="005B613D" w:rsidP="00A50FC9">
      <w:pPr>
        <w:pStyle w:val="Loendilik"/>
        <w:numPr>
          <w:ilvl w:val="0"/>
          <w:numId w:val="20"/>
        </w:numPr>
        <w:spacing w:after="0"/>
        <w:ind w:left="1428"/>
        <w:jc w:val="both"/>
        <w:rPr>
          <w:rFonts w:ascii="Times New Roman" w:hAnsi="Times New Roman" w:cs="Times New Roman"/>
          <w:sz w:val="24"/>
          <w:szCs w:val="24"/>
        </w:rPr>
      </w:pPr>
      <w:r w:rsidRPr="004B2B2D">
        <w:rPr>
          <w:rFonts w:ascii="Times New Roman" w:hAnsi="Times New Roman" w:cs="Times New Roman"/>
          <w:sz w:val="24"/>
          <w:szCs w:val="24"/>
        </w:rPr>
        <w:t xml:space="preserve">Kaeveõõntest väljapumbatavas vees tuleb ehitusperioodil seirega tuvastada võimalik veekvaliteedi muutus. Selleks tuleb väljapumbatavas vees püsimõõtejaamadega, mis edastavad andmeid igapäevaselt määrata järgmised näitajad: väljapumbatava vee kogused, temperatuur, hägusus, </w:t>
      </w:r>
      <w:proofErr w:type="spellStart"/>
      <w:r w:rsidRPr="004B2B2D">
        <w:rPr>
          <w:rFonts w:ascii="Times New Roman" w:hAnsi="Times New Roman" w:cs="Times New Roman"/>
          <w:sz w:val="24"/>
          <w:szCs w:val="24"/>
        </w:rPr>
        <w:t>pH</w:t>
      </w:r>
      <w:proofErr w:type="spellEnd"/>
      <w:r w:rsidRPr="004B2B2D">
        <w:rPr>
          <w:rFonts w:ascii="Times New Roman" w:hAnsi="Times New Roman" w:cs="Times New Roman"/>
          <w:sz w:val="24"/>
          <w:szCs w:val="24"/>
        </w:rPr>
        <w:t xml:space="preserve">, elektrijuhtivus, </w:t>
      </w:r>
      <w:proofErr w:type="spellStart"/>
      <w:r w:rsidRPr="004B2B2D">
        <w:rPr>
          <w:rFonts w:ascii="Times New Roman" w:hAnsi="Times New Roman" w:cs="Times New Roman"/>
          <w:sz w:val="24"/>
          <w:szCs w:val="24"/>
        </w:rPr>
        <w:t>Cl</w:t>
      </w:r>
      <w:proofErr w:type="spellEnd"/>
      <w:r w:rsidRPr="004B2B2D">
        <w:rPr>
          <w:rFonts w:ascii="Times New Roman" w:hAnsi="Times New Roman" w:cs="Times New Roman"/>
          <w:sz w:val="24"/>
          <w:szCs w:val="24"/>
        </w:rPr>
        <w:t>.</w:t>
      </w:r>
    </w:p>
    <w:p w14:paraId="74597CFB" w14:textId="77777777" w:rsidR="005B613D" w:rsidRPr="004B2B2D" w:rsidRDefault="005B613D" w:rsidP="00A50FC9">
      <w:pPr>
        <w:pStyle w:val="Loendilik"/>
        <w:numPr>
          <w:ilvl w:val="0"/>
          <w:numId w:val="20"/>
        </w:numPr>
        <w:spacing w:after="0"/>
        <w:ind w:left="1428"/>
        <w:jc w:val="both"/>
        <w:rPr>
          <w:rFonts w:ascii="Times New Roman" w:hAnsi="Times New Roman" w:cs="Times New Roman"/>
          <w:sz w:val="24"/>
          <w:szCs w:val="24"/>
        </w:rPr>
      </w:pPr>
      <w:r w:rsidRPr="004B2B2D">
        <w:rPr>
          <w:rFonts w:ascii="Times New Roman" w:hAnsi="Times New Roman" w:cs="Times New Roman"/>
          <w:sz w:val="24"/>
          <w:szCs w:val="24"/>
        </w:rPr>
        <w:t>Käitamise perioodil tuleb teha lähemate puurkaevude regulaarset seiret. Suurema avariilise põhjavee sissevoolu korral šahtidesse tuleb seiremeetmeid tugevdada.</w:t>
      </w:r>
    </w:p>
    <w:p w14:paraId="281C9934" w14:textId="77777777" w:rsidR="005B613D" w:rsidRPr="004B2B2D" w:rsidRDefault="005B613D" w:rsidP="00A50FC9">
      <w:pPr>
        <w:pStyle w:val="Loendilik"/>
        <w:numPr>
          <w:ilvl w:val="0"/>
          <w:numId w:val="20"/>
        </w:numPr>
        <w:spacing w:after="0"/>
        <w:ind w:left="1428"/>
        <w:jc w:val="both"/>
        <w:rPr>
          <w:rFonts w:ascii="Times New Roman" w:hAnsi="Times New Roman" w:cs="Times New Roman"/>
          <w:sz w:val="24"/>
          <w:szCs w:val="24"/>
        </w:rPr>
      </w:pPr>
      <w:r w:rsidRPr="004B2B2D">
        <w:rPr>
          <w:rFonts w:ascii="Times New Roman" w:hAnsi="Times New Roman" w:cs="Times New Roman"/>
          <w:sz w:val="24"/>
          <w:szCs w:val="24"/>
        </w:rPr>
        <w:t>Seirekava tuleb kooskõlastada Keskkonnaministeeriumi, Keskkonnaameti, kohaliku omavalitsuse ja puurkaevude omanikega/valdajatega.</w:t>
      </w:r>
    </w:p>
    <w:p w14:paraId="6C2E28A5" w14:textId="77777777" w:rsidR="005B613D" w:rsidRPr="004B2B2D" w:rsidRDefault="005B613D" w:rsidP="00A50FC9">
      <w:pPr>
        <w:spacing w:after="0"/>
        <w:ind w:left="1416"/>
        <w:jc w:val="both"/>
        <w:rPr>
          <w:rFonts w:ascii="Times New Roman" w:hAnsi="Times New Roman" w:cs="Times New Roman"/>
          <w:b/>
          <w:bCs/>
          <w:i/>
          <w:iCs/>
          <w:sz w:val="24"/>
          <w:szCs w:val="24"/>
        </w:rPr>
      </w:pPr>
      <w:r w:rsidRPr="004B2B2D">
        <w:rPr>
          <w:rFonts w:ascii="Times New Roman" w:hAnsi="Times New Roman" w:cs="Times New Roman"/>
          <w:b/>
          <w:bCs/>
          <w:i/>
          <w:iCs/>
          <w:sz w:val="24"/>
          <w:szCs w:val="24"/>
        </w:rPr>
        <w:t>Välisõhu kvaliteedi seire</w:t>
      </w:r>
    </w:p>
    <w:p w14:paraId="41DA2A18" w14:textId="77777777" w:rsidR="005B613D" w:rsidRPr="004B2B2D" w:rsidRDefault="005B613D" w:rsidP="00A50FC9">
      <w:pPr>
        <w:pStyle w:val="Loendilik"/>
        <w:numPr>
          <w:ilvl w:val="0"/>
          <w:numId w:val="21"/>
        </w:numPr>
        <w:spacing w:after="0"/>
        <w:ind w:left="1428"/>
        <w:jc w:val="both"/>
        <w:rPr>
          <w:rFonts w:ascii="Times New Roman" w:hAnsi="Times New Roman" w:cs="Times New Roman"/>
          <w:sz w:val="24"/>
          <w:szCs w:val="24"/>
        </w:rPr>
      </w:pPr>
      <w:r w:rsidRPr="004B2B2D">
        <w:rPr>
          <w:rFonts w:ascii="Times New Roman" w:hAnsi="Times New Roman" w:cs="Times New Roman"/>
          <w:sz w:val="24"/>
          <w:szCs w:val="24"/>
        </w:rPr>
        <w:t>Ehitustööde ajaks on piirkonda vaja paigaldada seirejaamad PM10 ja PM2,5 tasemete jälgimiseks, mis kataksid nii läheduses olevad elamurajoonid kui ka kinnistust lõunasuunda jääva Kaitseväe Paldiski linnaku territooriumi. Pidev saastetasemete jälgimine võimaldab vajadusel koheselt kasutusele võtta lisaleevendusmeetmeid, kui saastetasemed on tõusnud tavapärasemast kõrgemale tasemele.</w:t>
      </w:r>
    </w:p>
    <w:p w14:paraId="698DA0C6" w14:textId="77777777" w:rsidR="005B613D" w:rsidRPr="004B2B2D" w:rsidRDefault="005B613D" w:rsidP="00A50FC9">
      <w:pPr>
        <w:pStyle w:val="Loendilik"/>
        <w:numPr>
          <w:ilvl w:val="0"/>
          <w:numId w:val="21"/>
        </w:numPr>
        <w:spacing w:after="0"/>
        <w:ind w:left="1428"/>
        <w:jc w:val="both"/>
        <w:rPr>
          <w:rFonts w:ascii="Times New Roman" w:hAnsi="Times New Roman" w:cs="Times New Roman"/>
          <w:sz w:val="24"/>
          <w:szCs w:val="24"/>
        </w:rPr>
      </w:pPr>
      <w:r w:rsidRPr="004B2B2D">
        <w:rPr>
          <w:rFonts w:ascii="Times New Roman" w:hAnsi="Times New Roman" w:cs="Times New Roman"/>
          <w:sz w:val="24"/>
          <w:szCs w:val="24"/>
        </w:rPr>
        <w:t>Paldiski linnas on hetkel üks pidevseirejaam, mis asub Alexela kütuseterminali lähistel ning mis jääb Kaitseväe Paldiski linnaku territooriumist ligikaudu 800 m kaugusele läänesuunda. Üheks võimalikuks variandiks PM10 ja PM2,5 tasemete pidevaks jälgimiseks piirkonnas, on lisada tolmuanalüsaatorid olemasolevasse Alexela seirejaama.</w:t>
      </w:r>
    </w:p>
    <w:p w14:paraId="795DC5C3" w14:textId="77777777" w:rsidR="005B613D" w:rsidRPr="004B2B2D" w:rsidRDefault="005B613D" w:rsidP="00A50FC9">
      <w:pPr>
        <w:pStyle w:val="Loendilik"/>
        <w:numPr>
          <w:ilvl w:val="0"/>
          <w:numId w:val="21"/>
        </w:numPr>
        <w:spacing w:after="0" w:line="240" w:lineRule="auto"/>
        <w:ind w:left="1428"/>
        <w:jc w:val="both"/>
        <w:rPr>
          <w:rFonts w:ascii="Times New Roman" w:hAnsi="Times New Roman" w:cs="Times New Roman"/>
          <w:sz w:val="24"/>
          <w:szCs w:val="24"/>
        </w:rPr>
      </w:pPr>
      <w:r w:rsidRPr="004B2B2D">
        <w:rPr>
          <w:rFonts w:ascii="Times New Roman" w:hAnsi="Times New Roman" w:cs="Times New Roman"/>
          <w:sz w:val="24"/>
          <w:szCs w:val="24"/>
        </w:rPr>
        <w:t>Võttes aga arvesse valdavaid tuulesuundasid piirkonnas (edela- ja lõunatuuled), on vajalik seirejaam paigutada tootmisterritooriumist põhja suunda jäävale Saialille ja Naadi tänavate piirkonda. Sealne seirejaam katab ära tootmisterritooriumist põhja poole jääva elamuala.</w:t>
      </w:r>
    </w:p>
    <w:p w14:paraId="1D78B105" w14:textId="77777777" w:rsidR="005B613D" w:rsidRDefault="005B613D" w:rsidP="00A50FC9">
      <w:pPr>
        <w:pStyle w:val="Loendilik"/>
        <w:numPr>
          <w:ilvl w:val="0"/>
          <w:numId w:val="21"/>
        </w:numPr>
        <w:spacing w:after="0" w:line="240" w:lineRule="auto"/>
        <w:ind w:left="1428"/>
        <w:jc w:val="both"/>
        <w:rPr>
          <w:rFonts w:ascii="Times New Roman" w:hAnsi="Times New Roman" w:cs="Times New Roman"/>
          <w:sz w:val="24"/>
          <w:szCs w:val="24"/>
        </w:rPr>
      </w:pPr>
      <w:r w:rsidRPr="004B2B2D">
        <w:rPr>
          <w:rFonts w:ascii="Times New Roman" w:hAnsi="Times New Roman" w:cs="Times New Roman"/>
          <w:sz w:val="24"/>
          <w:szCs w:val="24"/>
        </w:rPr>
        <w:t>Täpsemaks saastetasemete jälgimiseks Kaitseväe Paldiski linnaku territooriumil tuleb lisaks Saialille-Naadi tänava seirejaamale paigutada üks seirejaam ka tootmisterritooriumi ning linnaku vahelisele alale. Seirejaamade asukohad on näidatud alljärgneval joonisel (Joonis 27). Seirejaamade täpsed asukohad tuleb määrata PHAJ seirekava koostamise käigus. Mõõtmistulemustest tuleb teavitada ka Kaitseministeeriumit.</w:t>
      </w:r>
    </w:p>
    <w:p w14:paraId="3A2BC4F0" w14:textId="77777777" w:rsidR="005B613D" w:rsidRPr="004B2B2D" w:rsidRDefault="005B613D" w:rsidP="00A50FC9">
      <w:pPr>
        <w:pStyle w:val="Loendilik"/>
        <w:spacing w:after="0" w:line="240" w:lineRule="auto"/>
        <w:ind w:left="1428"/>
        <w:jc w:val="both"/>
        <w:rPr>
          <w:rFonts w:ascii="Times New Roman" w:hAnsi="Times New Roman" w:cs="Times New Roman"/>
          <w:sz w:val="24"/>
          <w:szCs w:val="24"/>
        </w:rPr>
      </w:pPr>
    </w:p>
    <w:p w14:paraId="3C2F06E6" w14:textId="77777777" w:rsidR="005B613D" w:rsidRPr="004B2B2D" w:rsidRDefault="005B613D" w:rsidP="00A50FC9">
      <w:pPr>
        <w:spacing w:after="0" w:line="240" w:lineRule="auto"/>
        <w:ind w:left="1416"/>
        <w:jc w:val="both"/>
        <w:rPr>
          <w:rFonts w:ascii="Times New Roman" w:hAnsi="Times New Roman" w:cs="Times New Roman"/>
          <w:b/>
          <w:bCs/>
          <w:i/>
          <w:iCs/>
          <w:sz w:val="24"/>
          <w:szCs w:val="24"/>
        </w:rPr>
      </w:pPr>
      <w:r w:rsidRPr="004B2B2D">
        <w:rPr>
          <w:rFonts w:ascii="Times New Roman" w:hAnsi="Times New Roman" w:cs="Times New Roman"/>
          <w:b/>
          <w:bCs/>
          <w:i/>
          <w:iCs/>
          <w:sz w:val="24"/>
          <w:szCs w:val="24"/>
        </w:rPr>
        <w:t>Radoonitaseme mõõtmised</w:t>
      </w:r>
    </w:p>
    <w:p w14:paraId="73288BFB" w14:textId="77777777" w:rsidR="005B613D" w:rsidRDefault="005B613D" w:rsidP="00A50FC9">
      <w:pPr>
        <w:pStyle w:val="Loendilik"/>
        <w:numPr>
          <w:ilvl w:val="0"/>
          <w:numId w:val="22"/>
        </w:numPr>
        <w:spacing w:after="0" w:line="240" w:lineRule="auto"/>
        <w:ind w:left="1428"/>
        <w:jc w:val="both"/>
        <w:rPr>
          <w:rFonts w:ascii="Times New Roman" w:hAnsi="Times New Roman" w:cs="Times New Roman"/>
          <w:sz w:val="24"/>
          <w:szCs w:val="24"/>
        </w:rPr>
      </w:pPr>
      <w:r w:rsidRPr="004B2B2D">
        <w:rPr>
          <w:rFonts w:ascii="Times New Roman" w:hAnsi="Times New Roman" w:cs="Times New Roman"/>
          <w:sz w:val="24"/>
          <w:szCs w:val="24"/>
        </w:rPr>
        <w:t xml:space="preserve">Terviseameti hinnangul (vt lisa 13 ja Tabel 21) tuleb PHAJ maapealse kompleksi ehitusalal läbi viia radoonitaseme mõõtmised vastavalt EVS 840:2017 „Juhised radoonikaitse </w:t>
      </w:r>
      <w:proofErr w:type="spellStart"/>
      <w:r w:rsidRPr="004B2B2D">
        <w:rPr>
          <w:rFonts w:ascii="Times New Roman" w:hAnsi="Times New Roman" w:cs="Times New Roman"/>
          <w:sz w:val="24"/>
          <w:szCs w:val="24"/>
        </w:rPr>
        <w:t>radoonikaitse</w:t>
      </w:r>
      <w:proofErr w:type="spellEnd"/>
      <w:r w:rsidRPr="004B2B2D">
        <w:rPr>
          <w:rFonts w:ascii="Times New Roman" w:hAnsi="Times New Roman" w:cs="Times New Roman"/>
          <w:sz w:val="24"/>
          <w:szCs w:val="24"/>
        </w:rPr>
        <w:t xml:space="preserve"> meetmete kasutamiseks uutes ja olemasolevates hoonetes“ toodule. Mõõtmiste tulemused on üheks sisendiks ehitusprojekti koostamisele.</w:t>
      </w:r>
    </w:p>
    <w:p w14:paraId="758F01A2" w14:textId="77777777" w:rsidR="005B613D" w:rsidRPr="004B2B2D" w:rsidRDefault="005B613D" w:rsidP="00A50FC9">
      <w:pPr>
        <w:pStyle w:val="Loendilik"/>
        <w:spacing w:after="0" w:line="240" w:lineRule="auto"/>
        <w:ind w:left="1428"/>
        <w:jc w:val="both"/>
        <w:rPr>
          <w:rFonts w:ascii="Times New Roman" w:hAnsi="Times New Roman" w:cs="Times New Roman"/>
          <w:sz w:val="24"/>
          <w:szCs w:val="24"/>
        </w:rPr>
      </w:pPr>
    </w:p>
    <w:p w14:paraId="0A3EA1F6" w14:textId="77777777" w:rsidR="005B613D" w:rsidRPr="004B2B2D" w:rsidRDefault="005B613D" w:rsidP="00A50FC9">
      <w:pPr>
        <w:spacing w:after="0"/>
        <w:ind w:left="1416"/>
        <w:jc w:val="both"/>
        <w:rPr>
          <w:rFonts w:ascii="Times New Roman" w:hAnsi="Times New Roman" w:cs="Times New Roman"/>
          <w:b/>
          <w:bCs/>
          <w:i/>
          <w:iCs/>
          <w:sz w:val="24"/>
          <w:szCs w:val="24"/>
        </w:rPr>
      </w:pPr>
      <w:proofErr w:type="spellStart"/>
      <w:r w:rsidRPr="004B2B2D">
        <w:rPr>
          <w:rFonts w:ascii="Times New Roman" w:hAnsi="Times New Roman" w:cs="Times New Roman"/>
          <w:b/>
          <w:bCs/>
          <w:i/>
          <w:iCs/>
          <w:sz w:val="24"/>
          <w:szCs w:val="24"/>
        </w:rPr>
        <w:lastRenderedPageBreak/>
        <w:t>Lõhketööde</w:t>
      </w:r>
      <w:proofErr w:type="spellEnd"/>
      <w:r w:rsidRPr="004B2B2D">
        <w:rPr>
          <w:rFonts w:ascii="Times New Roman" w:hAnsi="Times New Roman" w:cs="Times New Roman"/>
          <w:b/>
          <w:bCs/>
          <w:i/>
          <w:iCs/>
          <w:sz w:val="24"/>
          <w:szCs w:val="24"/>
        </w:rPr>
        <w:t xml:space="preserve"> seire</w:t>
      </w:r>
    </w:p>
    <w:p w14:paraId="1FD80275" w14:textId="77777777" w:rsidR="005B613D" w:rsidRPr="004B2B2D" w:rsidRDefault="005B613D" w:rsidP="00A50FC9">
      <w:pPr>
        <w:pStyle w:val="Loendilik"/>
        <w:numPr>
          <w:ilvl w:val="0"/>
          <w:numId w:val="23"/>
        </w:numPr>
        <w:spacing w:after="0" w:line="240" w:lineRule="auto"/>
        <w:ind w:left="1422" w:hanging="357"/>
        <w:jc w:val="both"/>
        <w:rPr>
          <w:rFonts w:ascii="Times New Roman" w:hAnsi="Times New Roman" w:cs="Times New Roman"/>
          <w:sz w:val="24"/>
          <w:szCs w:val="24"/>
        </w:rPr>
      </w:pPr>
      <w:r w:rsidRPr="004B2B2D">
        <w:rPr>
          <w:rFonts w:ascii="Times New Roman" w:hAnsi="Times New Roman" w:cs="Times New Roman"/>
          <w:sz w:val="24"/>
          <w:szCs w:val="24"/>
        </w:rPr>
        <w:t xml:space="preserve">Kõige kindlam ning vahetum viis veendumaks, et </w:t>
      </w:r>
      <w:proofErr w:type="spellStart"/>
      <w:r w:rsidRPr="004B2B2D">
        <w:rPr>
          <w:rFonts w:ascii="Times New Roman" w:hAnsi="Times New Roman" w:cs="Times New Roman"/>
          <w:sz w:val="24"/>
          <w:szCs w:val="24"/>
        </w:rPr>
        <w:t>lõhketöödega</w:t>
      </w:r>
      <w:proofErr w:type="spellEnd"/>
      <w:r w:rsidRPr="004B2B2D">
        <w:rPr>
          <w:rFonts w:ascii="Times New Roman" w:hAnsi="Times New Roman" w:cs="Times New Roman"/>
          <w:sz w:val="24"/>
          <w:szCs w:val="24"/>
        </w:rPr>
        <w:t xml:space="preserve"> ei avaldu hoonetele kahjustavat mõju, on kohapealsed otsesed mõõtmised. Mõõtmised tuleb läbi viia </w:t>
      </w:r>
      <w:proofErr w:type="spellStart"/>
      <w:r w:rsidRPr="004B2B2D">
        <w:rPr>
          <w:rFonts w:ascii="Times New Roman" w:hAnsi="Times New Roman" w:cs="Times New Roman"/>
          <w:sz w:val="24"/>
          <w:szCs w:val="24"/>
        </w:rPr>
        <w:t>lõhketöödega</w:t>
      </w:r>
      <w:proofErr w:type="spellEnd"/>
      <w:r w:rsidRPr="004B2B2D">
        <w:rPr>
          <w:rFonts w:ascii="Times New Roman" w:hAnsi="Times New Roman" w:cs="Times New Roman"/>
          <w:sz w:val="24"/>
          <w:szCs w:val="24"/>
        </w:rPr>
        <w:t xml:space="preserve"> alustamisel ning mõõtmised peavad olema läbi viidud akrediteeritud mõõtja poolt, et oleks tagatud mõõtetulemuste jälgitavuse tõendamine vastavalt mõõteseadusele.</w:t>
      </w:r>
    </w:p>
    <w:p w14:paraId="3CE2FCCC" w14:textId="77777777" w:rsidR="005B613D" w:rsidRPr="004B2B2D" w:rsidRDefault="005B613D" w:rsidP="00A50FC9">
      <w:pPr>
        <w:pStyle w:val="Loendilik"/>
        <w:numPr>
          <w:ilvl w:val="0"/>
          <w:numId w:val="23"/>
        </w:numPr>
        <w:spacing w:after="0" w:line="240" w:lineRule="auto"/>
        <w:ind w:left="1422" w:hanging="357"/>
        <w:jc w:val="both"/>
        <w:rPr>
          <w:rFonts w:ascii="Times New Roman" w:hAnsi="Times New Roman" w:cs="Times New Roman"/>
          <w:sz w:val="24"/>
          <w:szCs w:val="24"/>
        </w:rPr>
      </w:pPr>
      <w:r w:rsidRPr="004B2B2D">
        <w:rPr>
          <w:rFonts w:ascii="Times New Roman" w:hAnsi="Times New Roman" w:cs="Times New Roman"/>
          <w:sz w:val="24"/>
          <w:szCs w:val="24"/>
        </w:rPr>
        <w:t xml:space="preserve">Arvestades </w:t>
      </w:r>
      <w:proofErr w:type="spellStart"/>
      <w:r w:rsidRPr="004B2B2D">
        <w:rPr>
          <w:rFonts w:ascii="Times New Roman" w:hAnsi="Times New Roman" w:cs="Times New Roman"/>
          <w:sz w:val="24"/>
          <w:szCs w:val="24"/>
        </w:rPr>
        <w:t>lõhketöödega</w:t>
      </w:r>
      <w:proofErr w:type="spellEnd"/>
      <w:r w:rsidRPr="004B2B2D">
        <w:rPr>
          <w:rFonts w:ascii="Times New Roman" w:hAnsi="Times New Roman" w:cs="Times New Roman"/>
          <w:sz w:val="24"/>
          <w:szCs w:val="24"/>
        </w:rPr>
        <w:t xml:space="preserve"> kaasnevate maavõngete kompleksset levimist keskkonnas, üle kandumist hoonete aluskonstruktsioonidele ning vibratsioonina avaldumist, on mõjude täpsemaks ennustamiseks vajalik mõõtetulemuste andmeanalüüs (regressioonanalüüs). Praktika karjääride ja kaevanduste </w:t>
      </w:r>
      <w:proofErr w:type="spellStart"/>
      <w:r w:rsidRPr="004B2B2D">
        <w:rPr>
          <w:rFonts w:ascii="Times New Roman" w:hAnsi="Times New Roman" w:cs="Times New Roman"/>
          <w:sz w:val="24"/>
          <w:szCs w:val="24"/>
        </w:rPr>
        <w:t>lõhketööde</w:t>
      </w:r>
      <w:proofErr w:type="spellEnd"/>
      <w:r w:rsidRPr="004B2B2D">
        <w:rPr>
          <w:rFonts w:ascii="Times New Roman" w:hAnsi="Times New Roman" w:cs="Times New Roman"/>
          <w:sz w:val="24"/>
          <w:szCs w:val="24"/>
        </w:rPr>
        <w:t xml:space="preserve"> mõõtmisel on näidanud, et süsteemse ning usaldusväärse hinnangu andmiseks on vajalik minimaalselt 20 lõhkamise andmeid, mistõttu on soovituslik </w:t>
      </w:r>
      <w:proofErr w:type="spellStart"/>
      <w:r w:rsidRPr="004B2B2D">
        <w:rPr>
          <w:rFonts w:ascii="Times New Roman" w:hAnsi="Times New Roman" w:cs="Times New Roman"/>
          <w:sz w:val="24"/>
          <w:szCs w:val="24"/>
        </w:rPr>
        <w:t>lõhketööde</w:t>
      </w:r>
      <w:proofErr w:type="spellEnd"/>
      <w:r w:rsidRPr="004B2B2D">
        <w:rPr>
          <w:rFonts w:ascii="Times New Roman" w:hAnsi="Times New Roman" w:cs="Times New Roman"/>
          <w:sz w:val="24"/>
          <w:szCs w:val="24"/>
        </w:rPr>
        <w:t xml:space="preserve"> mõõtmistel teostada seeriamõõtmised. Regressioonanalüüs võimaldab hinnata arvutuslike ohutute laengute ja lubatud võnkekiiruste väärtusi mõõtmistega fikseeritud väärtustega ning täpsemini (üldjuhul kuni 95 % usalduspiiriga) ennustada ka edaspidi teostatavate </w:t>
      </w:r>
      <w:proofErr w:type="spellStart"/>
      <w:r w:rsidRPr="004B2B2D">
        <w:rPr>
          <w:rFonts w:ascii="Times New Roman" w:hAnsi="Times New Roman" w:cs="Times New Roman"/>
          <w:sz w:val="24"/>
          <w:szCs w:val="24"/>
        </w:rPr>
        <w:t>lõhketöödega</w:t>
      </w:r>
      <w:proofErr w:type="spellEnd"/>
      <w:r w:rsidRPr="004B2B2D">
        <w:rPr>
          <w:rFonts w:ascii="Times New Roman" w:hAnsi="Times New Roman" w:cs="Times New Roman"/>
          <w:sz w:val="24"/>
          <w:szCs w:val="24"/>
        </w:rPr>
        <w:t xml:space="preserve"> kaasnevate maavõngete levimist ja mõju hoonetele antud asukohas ning keskkonnatingimustel. Mida rohkem andmeid on võimalik regressioonanalüüsis kasutada, seda usaldusväärsememaks ning täielikumaks kujuneb ka edasine hinnang. Praktilisele andmeanalüüsile tuginedes on võimalik ka </w:t>
      </w:r>
      <w:proofErr w:type="spellStart"/>
      <w:r w:rsidRPr="004B2B2D">
        <w:rPr>
          <w:rFonts w:ascii="Times New Roman" w:hAnsi="Times New Roman" w:cs="Times New Roman"/>
          <w:sz w:val="24"/>
          <w:szCs w:val="24"/>
        </w:rPr>
        <w:t>lõhketööde</w:t>
      </w:r>
      <w:proofErr w:type="spellEnd"/>
      <w:r w:rsidRPr="004B2B2D">
        <w:rPr>
          <w:rFonts w:ascii="Times New Roman" w:hAnsi="Times New Roman" w:cs="Times New Roman"/>
          <w:sz w:val="24"/>
          <w:szCs w:val="24"/>
        </w:rPr>
        <w:t xml:space="preserve"> läbiviimist optimeerida.</w:t>
      </w:r>
    </w:p>
    <w:p w14:paraId="6B090416" w14:textId="77777777" w:rsidR="005B613D" w:rsidRPr="004B2B2D" w:rsidRDefault="005B613D" w:rsidP="00A50FC9">
      <w:pPr>
        <w:pStyle w:val="Loendilik"/>
        <w:numPr>
          <w:ilvl w:val="0"/>
          <w:numId w:val="23"/>
        </w:numPr>
        <w:spacing w:after="0" w:line="240" w:lineRule="auto"/>
        <w:ind w:left="1422" w:hanging="357"/>
        <w:jc w:val="both"/>
        <w:rPr>
          <w:rFonts w:ascii="Times New Roman" w:hAnsi="Times New Roman" w:cs="Times New Roman"/>
          <w:sz w:val="24"/>
          <w:szCs w:val="24"/>
        </w:rPr>
      </w:pPr>
      <w:r w:rsidRPr="004B2B2D">
        <w:rPr>
          <w:rFonts w:ascii="Times New Roman" w:hAnsi="Times New Roman" w:cs="Times New Roman"/>
          <w:sz w:val="24"/>
          <w:szCs w:val="24"/>
        </w:rPr>
        <w:t xml:space="preserve">Arvestades kavandatava PHAJ allmaarajatiste rajamise keerukust ning paiknemist Paldiski linna territooriumil, tuleb seire täpsed asukohad välja töötada lähtuvalt </w:t>
      </w:r>
      <w:proofErr w:type="spellStart"/>
      <w:r w:rsidRPr="004B2B2D">
        <w:rPr>
          <w:rFonts w:ascii="Times New Roman" w:hAnsi="Times New Roman" w:cs="Times New Roman"/>
          <w:sz w:val="24"/>
          <w:szCs w:val="24"/>
        </w:rPr>
        <w:t>lõhketööde</w:t>
      </w:r>
      <w:proofErr w:type="spellEnd"/>
      <w:r w:rsidRPr="004B2B2D">
        <w:rPr>
          <w:rFonts w:ascii="Times New Roman" w:hAnsi="Times New Roman" w:cs="Times New Roman"/>
          <w:sz w:val="24"/>
          <w:szCs w:val="24"/>
        </w:rPr>
        <w:t xml:space="preserve"> teostamise plaanist ning koostöös lõhkajaga.</w:t>
      </w:r>
    </w:p>
    <w:p w14:paraId="53EEA1FF" w14:textId="77777777" w:rsidR="005B613D" w:rsidRDefault="005B613D" w:rsidP="00A50FC9">
      <w:pPr>
        <w:pStyle w:val="Loendilik"/>
        <w:numPr>
          <w:ilvl w:val="0"/>
          <w:numId w:val="23"/>
        </w:numPr>
        <w:spacing w:after="0" w:line="240" w:lineRule="auto"/>
        <w:ind w:left="1422" w:hanging="357"/>
        <w:jc w:val="both"/>
        <w:rPr>
          <w:rFonts w:ascii="Times New Roman" w:hAnsi="Times New Roman" w:cs="Times New Roman"/>
          <w:sz w:val="24"/>
          <w:szCs w:val="24"/>
        </w:rPr>
      </w:pPr>
      <w:r w:rsidRPr="004B2B2D">
        <w:rPr>
          <w:rFonts w:ascii="Times New Roman" w:hAnsi="Times New Roman" w:cs="Times New Roman"/>
          <w:sz w:val="24"/>
          <w:szCs w:val="24"/>
        </w:rPr>
        <w:t xml:space="preserve">Vahetult ehitatava objekti lähedusse jäävatele müra- ja vibratsioonitundlikele hoonetel on soovitatav teostada ülevaatus enne maapinna vibratsiooni tekitatavaid ehitus- ja lõhkamistöid ja paigaldada iseloomulikesse kohtadesse „majakad“, mille abil saab hinnata, kas vibratsioon või võimalikud </w:t>
      </w:r>
      <w:proofErr w:type="spellStart"/>
      <w:r w:rsidRPr="004B2B2D">
        <w:rPr>
          <w:rFonts w:ascii="Times New Roman" w:hAnsi="Times New Roman" w:cs="Times New Roman"/>
          <w:sz w:val="24"/>
          <w:szCs w:val="24"/>
        </w:rPr>
        <w:t>vajumid</w:t>
      </w:r>
      <w:proofErr w:type="spellEnd"/>
      <w:r w:rsidRPr="004B2B2D">
        <w:rPr>
          <w:rFonts w:ascii="Times New Roman" w:hAnsi="Times New Roman" w:cs="Times New Roman"/>
          <w:sz w:val="24"/>
          <w:szCs w:val="24"/>
        </w:rPr>
        <w:t xml:space="preserve"> on hoone tarindeid mõjutanud või ei (kas nt praod on suurenenud). Pragude ohtlikkuse hindamiseks ehitistes kasutatakse põhiliselt pragudele paigaldatud paber- või kipsmajakaid. </w:t>
      </w:r>
    </w:p>
    <w:p w14:paraId="04C9A3F5" w14:textId="77777777" w:rsidR="005B613D" w:rsidRPr="004B2B2D" w:rsidRDefault="005B613D" w:rsidP="00A50FC9">
      <w:pPr>
        <w:pStyle w:val="Loendilik"/>
        <w:spacing w:after="0" w:line="240" w:lineRule="auto"/>
        <w:ind w:left="1422"/>
        <w:jc w:val="both"/>
        <w:rPr>
          <w:rFonts w:ascii="Times New Roman" w:hAnsi="Times New Roman" w:cs="Times New Roman"/>
          <w:sz w:val="24"/>
          <w:szCs w:val="24"/>
        </w:rPr>
      </w:pPr>
    </w:p>
    <w:p w14:paraId="46A3AC32" w14:textId="77777777" w:rsidR="005B613D" w:rsidRPr="004B2B2D" w:rsidRDefault="005B613D" w:rsidP="00A50FC9">
      <w:pPr>
        <w:ind w:left="1416"/>
        <w:jc w:val="both"/>
        <w:rPr>
          <w:rFonts w:ascii="Times New Roman" w:hAnsi="Times New Roman" w:cs="Times New Roman"/>
          <w:b/>
          <w:bCs/>
          <w:i/>
          <w:iCs/>
          <w:sz w:val="24"/>
          <w:szCs w:val="24"/>
        </w:rPr>
      </w:pPr>
      <w:r w:rsidRPr="004B2B2D">
        <w:rPr>
          <w:rFonts w:ascii="Times New Roman" w:hAnsi="Times New Roman" w:cs="Times New Roman"/>
          <w:b/>
          <w:bCs/>
          <w:i/>
          <w:iCs/>
          <w:sz w:val="24"/>
          <w:szCs w:val="24"/>
        </w:rPr>
        <w:t xml:space="preserve">Mürataseme seire </w:t>
      </w:r>
    </w:p>
    <w:p w14:paraId="1011CADD" w14:textId="77777777" w:rsidR="005B613D" w:rsidRPr="003F18B6" w:rsidRDefault="005B613D" w:rsidP="00A50FC9">
      <w:pPr>
        <w:spacing w:after="0"/>
        <w:ind w:left="1416"/>
        <w:jc w:val="both"/>
        <w:rPr>
          <w:rFonts w:ascii="Times New Roman" w:hAnsi="Times New Roman" w:cs="Times New Roman"/>
          <w:i/>
          <w:iCs/>
          <w:sz w:val="24"/>
          <w:szCs w:val="24"/>
        </w:rPr>
      </w:pPr>
      <w:r w:rsidRPr="003F18B6">
        <w:rPr>
          <w:rFonts w:ascii="Times New Roman" w:hAnsi="Times New Roman" w:cs="Times New Roman"/>
          <w:i/>
          <w:iCs/>
          <w:sz w:val="24"/>
          <w:szCs w:val="24"/>
        </w:rPr>
        <w:t>Ehitusaegne seire</w:t>
      </w:r>
    </w:p>
    <w:p w14:paraId="15A04BD1" w14:textId="77777777" w:rsidR="005B613D" w:rsidRPr="004B2B2D" w:rsidRDefault="005B613D" w:rsidP="00A50FC9">
      <w:pPr>
        <w:pStyle w:val="Loendilik"/>
        <w:numPr>
          <w:ilvl w:val="0"/>
          <w:numId w:val="24"/>
        </w:numPr>
        <w:spacing w:after="0"/>
        <w:ind w:left="1428"/>
        <w:jc w:val="both"/>
        <w:rPr>
          <w:rFonts w:ascii="Times New Roman" w:hAnsi="Times New Roman" w:cs="Times New Roman"/>
          <w:sz w:val="24"/>
          <w:szCs w:val="24"/>
        </w:rPr>
      </w:pPr>
      <w:r w:rsidRPr="004B2B2D">
        <w:rPr>
          <w:rFonts w:ascii="Times New Roman" w:hAnsi="Times New Roman" w:cs="Times New Roman"/>
          <w:sz w:val="24"/>
          <w:szCs w:val="24"/>
        </w:rPr>
        <w:t>PHAJ ehitamise ajal on vaja teostada müraseiret lähimate müratundlike hoonete juures. Rajamisel ja tegelikkuses võib ehitusperioodi käigus kaasneda ootamatuid vajalikke muudatusi või täiendavaid allikaid, mida ei ole käesolevas aruandes müra hindamisel arvestatud.</w:t>
      </w:r>
    </w:p>
    <w:p w14:paraId="41894800" w14:textId="77777777" w:rsidR="005B613D" w:rsidRPr="004B2B2D" w:rsidRDefault="005B613D" w:rsidP="00A50FC9">
      <w:pPr>
        <w:pStyle w:val="Loendilik"/>
        <w:numPr>
          <w:ilvl w:val="0"/>
          <w:numId w:val="24"/>
        </w:numPr>
        <w:spacing w:after="0"/>
        <w:ind w:left="1428"/>
        <w:jc w:val="both"/>
        <w:rPr>
          <w:rFonts w:ascii="Times New Roman" w:hAnsi="Times New Roman" w:cs="Times New Roman"/>
          <w:sz w:val="24"/>
          <w:szCs w:val="24"/>
        </w:rPr>
      </w:pPr>
      <w:r w:rsidRPr="004B2B2D">
        <w:rPr>
          <w:rFonts w:ascii="Times New Roman" w:hAnsi="Times New Roman" w:cs="Times New Roman"/>
          <w:sz w:val="24"/>
          <w:szCs w:val="24"/>
        </w:rPr>
        <w:t xml:space="preserve">Vajadusel teostada helirõhutasemete mõõtmised mürarikaste ja vibratsiooni tekitavate tööde algstaadiumis tüüpilises tegevusolukorras tekkivate tasemete hindamiseks. Eriti tähtis on lõhkamistööde tekitatava müra- ja vibratsioonitasemete seire ning pika perioodi tõttu ka müra mõjude leevendamise meetmete jälgimine (vt </w:t>
      </w:r>
      <w:proofErr w:type="spellStart"/>
      <w:r w:rsidRPr="004B2B2D">
        <w:rPr>
          <w:rFonts w:ascii="Times New Roman" w:hAnsi="Times New Roman" w:cs="Times New Roman"/>
          <w:sz w:val="24"/>
          <w:szCs w:val="24"/>
        </w:rPr>
        <w:t>ptk</w:t>
      </w:r>
      <w:proofErr w:type="spellEnd"/>
      <w:r w:rsidRPr="004B2B2D">
        <w:rPr>
          <w:rFonts w:ascii="Times New Roman" w:hAnsi="Times New Roman" w:cs="Times New Roman"/>
          <w:sz w:val="24"/>
          <w:szCs w:val="24"/>
        </w:rPr>
        <w:t xml:space="preserve"> 8.1.4.).</w:t>
      </w:r>
    </w:p>
    <w:p w14:paraId="4A9BEEE2" w14:textId="77777777" w:rsidR="005B613D" w:rsidRPr="004B2B2D" w:rsidRDefault="005B613D" w:rsidP="00A50FC9">
      <w:pPr>
        <w:pStyle w:val="Loendilik"/>
        <w:numPr>
          <w:ilvl w:val="0"/>
          <w:numId w:val="24"/>
        </w:numPr>
        <w:spacing w:after="0"/>
        <w:ind w:left="1428"/>
        <w:jc w:val="both"/>
        <w:rPr>
          <w:rFonts w:ascii="Times New Roman" w:hAnsi="Times New Roman" w:cs="Times New Roman"/>
          <w:sz w:val="24"/>
          <w:szCs w:val="24"/>
        </w:rPr>
      </w:pPr>
      <w:r w:rsidRPr="004B2B2D">
        <w:rPr>
          <w:rFonts w:ascii="Times New Roman" w:hAnsi="Times New Roman" w:cs="Times New Roman"/>
          <w:sz w:val="24"/>
          <w:szCs w:val="24"/>
        </w:rPr>
        <w:t xml:space="preserve">Kuna arendaja käest saadud informatsiooni kohaselt jäävad elektrijaama alal tehnoloogilise vee käitlemiseks vajalikud pumbasüsteemid maa alla ning nende tegevusest tulenev müra maa peale ei levi, siis nendega mürahinnangus arvestatud ei ole. Selle kontrollimiseks on vajalik ehituse ajal teostada </w:t>
      </w:r>
      <w:r w:rsidRPr="004B2B2D">
        <w:rPr>
          <w:rFonts w:ascii="Times New Roman" w:hAnsi="Times New Roman" w:cs="Times New Roman"/>
          <w:sz w:val="24"/>
          <w:szCs w:val="24"/>
        </w:rPr>
        <w:lastRenderedPageBreak/>
        <w:t>müratasemete kontrollmõõtmised olukorras, kus pumbad töötavad ning olukorras, kus pumbad on välja lülitatud.</w:t>
      </w:r>
    </w:p>
    <w:p w14:paraId="5B28277F" w14:textId="77777777" w:rsidR="005B613D" w:rsidRPr="004B2B2D" w:rsidRDefault="005B613D" w:rsidP="00A50FC9">
      <w:pPr>
        <w:spacing w:after="0"/>
        <w:ind w:left="1416"/>
        <w:jc w:val="both"/>
        <w:rPr>
          <w:rFonts w:ascii="Times New Roman" w:hAnsi="Times New Roman" w:cs="Times New Roman"/>
          <w:b/>
          <w:bCs/>
          <w:i/>
          <w:iCs/>
          <w:sz w:val="24"/>
          <w:szCs w:val="24"/>
        </w:rPr>
      </w:pPr>
    </w:p>
    <w:p w14:paraId="2E801359" w14:textId="77777777" w:rsidR="005B613D" w:rsidRPr="003F18B6" w:rsidRDefault="005B613D" w:rsidP="00A50FC9">
      <w:pPr>
        <w:spacing w:after="0"/>
        <w:ind w:left="1416"/>
        <w:jc w:val="both"/>
        <w:rPr>
          <w:rFonts w:ascii="Times New Roman" w:hAnsi="Times New Roman" w:cs="Times New Roman"/>
          <w:i/>
          <w:iCs/>
          <w:sz w:val="24"/>
          <w:szCs w:val="24"/>
        </w:rPr>
      </w:pPr>
      <w:r w:rsidRPr="003F18B6">
        <w:rPr>
          <w:rFonts w:ascii="Times New Roman" w:hAnsi="Times New Roman" w:cs="Times New Roman"/>
          <w:i/>
          <w:iCs/>
          <w:sz w:val="24"/>
          <w:szCs w:val="24"/>
        </w:rPr>
        <w:t>Käitamisaegne seire</w:t>
      </w:r>
    </w:p>
    <w:p w14:paraId="0272F981" w14:textId="77777777" w:rsidR="005B613D" w:rsidRPr="004B2B2D" w:rsidRDefault="005B613D" w:rsidP="00A50FC9">
      <w:pPr>
        <w:pStyle w:val="Loendilik"/>
        <w:numPr>
          <w:ilvl w:val="0"/>
          <w:numId w:val="25"/>
        </w:numPr>
        <w:spacing w:after="0"/>
        <w:ind w:left="1428"/>
        <w:jc w:val="both"/>
        <w:rPr>
          <w:rFonts w:ascii="Times New Roman" w:hAnsi="Times New Roman" w:cs="Times New Roman"/>
          <w:sz w:val="24"/>
          <w:szCs w:val="24"/>
        </w:rPr>
      </w:pPr>
      <w:r w:rsidRPr="004B2B2D">
        <w:rPr>
          <w:rFonts w:ascii="Times New Roman" w:hAnsi="Times New Roman" w:cs="Times New Roman"/>
          <w:sz w:val="24"/>
          <w:szCs w:val="24"/>
        </w:rPr>
        <w:t>Valmimisjärgselt PHAJ tüüpilises kasutusolukorras on vajalik teostada müra- ja vibratsioonitasemete kontrollmõõtmisi, mille abil saab hinnata kavandatud leevendusmeetmete ja projekteeritud lahenduse piisavust ning vajadusel kasutusele võtta täiendavad häiringuid vähendavad meetmed.</w:t>
      </w:r>
    </w:p>
    <w:p w14:paraId="0FDA77DF" w14:textId="77777777" w:rsidR="005B613D" w:rsidRPr="00B4590E" w:rsidRDefault="005B613D" w:rsidP="00A50FC9">
      <w:pPr>
        <w:spacing w:after="0"/>
        <w:ind w:left="708"/>
        <w:jc w:val="both"/>
        <w:rPr>
          <w:rFonts w:ascii="Times New Roman" w:hAnsi="Times New Roman" w:cs="Times New Roman"/>
          <w:sz w:val="24"/>
          <w:szCs w:val="24"/>
        </w:rPr>
      </w:pPr>
    </w:p>
    <w:p w14:paraId="4B356DB8" w14:textId="77777777" w:rsidR="005B613D" w:rsidRPr="003F18B6" w:rsidRDefault="005B613D" w:rsidP="00A50FC9">
      <w:pPr>
        <w:pStyle w:val="Loendilik"/>
        <w:numPr>
          <w:ilvl w:val="0"/>
          <w:numId w:val="9"/>
        </w:numPr>
        <w:ind w:left="1428"/>
        <w:jc w:val="both"/>
        <w:rPr>
          <w:rFonts w:ascii="Times New Roman" w:hAnsi="Times New Roman" w:cs="Times New Roman"/>
          <w:b/>
          <w:bCs/>
          <w:sz w:val="24"/>
          <w:szCs w:val="24"/>
        </w:rPr>
      </w:pPr>
      <w:r w:rsidRPr="003F18B6">
        <w:rPr>
          <w:rFonts w:ascii="Times New Roman" w:hAnsi="Times New Roman" w:cs="Times New Roman"/>
          <w:b/>
          <w:bCs/>
          <w:sz w:val="24"/>
          <w:szCs w:val="24"/>
        </w:rPr>
        <w:t>Merevee kvaliteet ja põhjasetete liikumine</w:t>
      </w:r>
    </w:p>
    <w:p w14:paraId="5BBF162A" w14:textId="77777777" w:rsidR="005B613D" w:rsidRPr="003F18B6" w:rsidRDefault="005B613D" w:rsidP="00A50FC9">
      <w:pPr>
        <w:pStyle w:val="Loendilik"/>
        <w:numPr>
          <w:ilvl w:val="0"/>
          <w:numId w:val="26"/>
        </w:numPr>
        <w:spacing w:after="0" w:line="240" w:lineRule="auto"/>
        <w:ind w:left="1428"/>
        <w:jc w:val="both"/>
        <w:rPr>
          <w:rFonts w:ascii="Times New Roman" w:hAnsi="Times New Roman" w:cs="Times New Roman"/>
          <w:sz w:val="24"/>
          <w:szCs w:val="24"/>
        </w:rPr>
      </w:pPr>
      <w:r w:rsidRPr="003F18B6">
        <w:rPr>
          <w:rFonts w:ascii="Times New Roman" w:hAnsi="Times New Roman" w:cs="Times New Roman"/>
          <w:sz w:val="24"/>
          <w:szCs w:val="24"/>
        </w:rPr>
        <w:t xml:space="preserve">Käitamise perioodil tuleb teostada põhjalikku merevee näitajate (sh temperatuur, </w:t>
      </w:r>
      <w:proofErr w:type="spellStart"/>
      <w:r w:rsidRPr="003F18B6">
        <w:rPr>
          <w:rFonts w:ascii="Times New Roman" w:hAnsi="Times New Roman" w:cs="Times New Roman"/>
          <w:sz w:val="24"/>
          <w:szCs w:val="24"/>
        </w:rPr>
        <w:t>pH</w:t>
      </w:r>
      <w:proofErr w:type="spellEnd"/>
      <w:r w:rsidRPr="003F18B6">
        <w:rPr>
          <w:rFonts w:ascii="Times New Roman" w:hAnsi="Times New Roman" w:cs="Times New Roman"/>
          <w:sz w:val="24"/>
          <w:szCs w:val="24"/>
        </w:rPr>
        <w:t>, heljum) seiret maa-alusesse reservuaari pumbatavas ja sealt väljapumbatavas vees.</w:t>
      </w:r>
    </w:p>
    <w:p w14:paraId="4CC23FCB" w14:textId="77777777" w:rsidR="005B613D" w:rsidRPr="003F18B6" w:rsidRDefault="005B613D" w:rsidP="00A50FC9">
      <w:pPr>
        <w:pStyle w:val="Loendilik"/>
        <w:numPr>
          <w:ilvl w:val="0"/>
          <w:numId w:val="26"/>
        </w:numPr>
        <w:spacing w:after="0" w:line="240" w:lineRule="auto"/>
        <w:ind w:left="1428"/>
        <w:jc w:val="both"/>
        <w:rPr>
          <w:rFonts w:ascii="Times New Roman" w:hAnsi="Times New Roman" w:cs="Times New Roman"/>
          <w:sz w:val="24"/>
          <w:szCs w:val="24"/>
        </w:rPr>
      </w:pPr>
      <w:r w:rsidRPr="003F18B6">
        <w:rPr>
          <w:rFonts w:ascii="Times New Roman" w:hAnsi="Times New Roman" w:cs="Times New Roman"/>
          <w:sz w:val="24"/>
          <w:szCs w:val="24"/>
        </w:rPr>
        <w:t>Tsüklite puhul, mis mingil põhjusel kestavad kauem kui 24 tundi, on vajalik veereservuaarides oleva vee hapnikusisalduse seire.</w:t>
      </w:r>
    </w:p>
    <w:p w14:paraId="53163639" w14:textId="77777777" w:rsidR="005B613D" w:rsidRPr="003F18B6" w:rsidRDefault="005B613D" w:rsidP="00A50FC9">
      <w:pPr>
        <w:pStyle w:val="Loendilik"/>
        <w:numPr>
          <w:ilvl w:val="0"/>
          <w:numId w:val="26"/>
        </w:numPr>
        <w:spacing w:after="0" w:line="240" w:lineRule="auto"/>
        <w:ind w:left="1428"/>
        <w:jc w:val="both"/>
        <w:rPr>
          <w:rFonts w:ascii="Times New Roman" w:hAnsi="Times New Roman" w:cs="Times New Roman"/>
          <w:sz w:val="24"/>
          <w:szCs w:val="24"/>
        </w:rPr>
      </w:pPr>
      <w:r w:rsidRPr="003F18B6">
        <w:rPr>
          <w:rFonts w:ascii="Times New Roman" w:hAnsi="Times New Roman" w:cs="Times New Roman"/>
          <w:sz w:val="24"/>
          <w:szCs w:val="24"/>
        </w:rPr>
        <w:t>Merepõhjasetete liikumise ja kvaliteedi seiret tuleb teostada ehituse ajal ja vähemalt 3 aasta jooksul pärast PHAJ tehissaare valmimist.</w:t>
      </w:r>
    </w:p>
    <w:p w14:paraId="162AFCA1" w14:textId="77777777" w:rsidR="005B613D" w:rsidRDefault="005B613D" w:rsidP="00A50FC9">
      <w:pPr>
        <w:pStyle w:val="Loendilik"/>
        <w:numPr>
          <w:ilvl w:val="0"/>
          <w:numId w:val="26"/>
        </w:numPr>
        <w:spacing w:after="0" w:line="240" w:lineRule="auto"/>
        <w:ind w:left="1428"/>
        <w:jc w:val="both"/>
        <w:rPr>
          <w:rFonts w:ascii="Times New Roman" w:hAnsi="Times New Roman" w:cs="Times New Roman"/>
          <w:sz w:val="24"/>
          <w:szCs w:val="24"/>
        </w:rPr>
      </w:pPr>
      <w:r w:rsidRPr="003F18B6">
        <w:rPr>
          <w:rFonts w:ascii="Times New Roman" w:hAnsi="Times New Roman" w:cs="Times New Roman"/>
          <w:sz w:val="24"/>
          <w:szCs w:val="24"/>
        </w:rPr>
        <w:t xml:space="preserve">Settebasseinides puhastud vesi juhitakse läbi olemasolevate kraavide Paldiski lahte. Suublasse juhitav vesi peab vastama Keskkonnaministri määruse nr 61 „Nõuded reovee puhastamise ning heit-, sademe-, kaevandus-, karjääri- ja jahutusvee suublasse juhtimise kohta, nõuetele vastavuse hindamise meetmed ning saasteainesisalduse piirväärtused“ § 9 ja määruse lisas 1 toodud nõuetele. Jälgida tuleb et suublasse juhitav vesi ei oleks hapestunud. Seirepunkt tuleb määrata settebasseini väljavoolukraavile, kuna eesvoolukraavi suubub allpool settebasseini väljavoolu veel teisi kraave, mille veekvaliteedi osas ei saa võtta PAJ käitaja vastutust. </w:t>
      </w:r>
    </w:p>
    <w:p w14:paraId="0A2A70C0" w14:textId="77777777" w:rsidR="005B613D" w:rsidRPr="003F18B6" w:rsidRDefault="005B613D" w:rsidP="00A50FC9">
      <w:pPr>
        <w:pStyle w:val="Loendilik"/>
        <w:spacing w:after="0" w:line="240" w:lineRule="auto"/>
        <w:ind w:left="1428"/>
        <w:jc w:val="both"/>
        <w:rPr>
          <w:rFonts w:ascii="Times New Roman" w:hAnsi="Times New Roman" w:cs="Times New Roman"/>
          <w:sz w:val="24"/>
          <w:szCs w:val="24"/>
        </w:rPr>
      </w:pPr>
    </w:p>
    <w:p w14:paraId="19343B70" w14:textId="77777777" w:rsidR="005B613D" w:rsidRPr="003F18B6" w:rsidRDefault="005B613D" w:rsidP="00A50FC9">
      <w:pPr>
        <w:pStyle w:val="Loendilik"/>
        <w:numPr>
          <w:ilvl w:val="0"/>
          <w:numId w:val="9"/>
        </w:numPr>
        <w:spacing w:after="0" w:line="240" w:lineRule="auto"/>
        <w:ind w:left="1428"/>
        <w:jc w:val="both"/>
        <w:rPr>
          <w:rFonts w:ascii="Times New Roman" w:hAnsi="Times New Roman" w:cs="Times New Roman"/>
          <w:b/>
          <w:bCs/>
          <w:sz w:val="24"/>
          <w:szCs w:val="24"/>
        </w:rPr>
      </w:pPr>
      <w:r w:rsidRPr="003F18B6">
        <w:rPr>
          <w:rFonts w:ascii="Times New Roman" w:hAnsi="Times New Roman" w:cs="Times New Roman"/>
          <w:b/>
          <w:bCs/>
          <w:sz w:val="24"/>
          <w:szCs w:val="24"/>
        </w:rPr>
        <w:t>Seismiline seire</w:t>
      </w:r>
    </w:p>
    <w:p w14:paraId="03D8E852" w14:textId="77777777" w:rsidR="005B613D" w:rsidRPr="003F18B6" w:rsidRDefault="005B613D" w:rsidP="00A50FC9">
      <w:pPr>
        <w:pStyle w:val="Loendilik"/>
        <w:numPr>
          <w:ilvl w:val="0"/>
          <w:numId w:val="27"/>
        </w:numPr>
        <w:spacing w:after="0" w:line="240" w:lineRule="auto"/>
        <w:ind w:left="1428"/>
        <w:jc w:val="both"/>
        <w:rPr>
          <w:rFonts w:ascii="Times New Roman" w:hAnsi="Times New Roman" w:cs="Times New Roman"/>
          <w:sz w:val="24"/>
          <w:szCs w:val="24"/>
        </w:rPr>
      </w:pPr>
      <w:r w:rsidRPr="003F18B6">
        <w:rPr>
          <w:rFonts w:ascii="Times New Roman" w:hAnsi="Times New Roman" w:cs="Times New Roman"/>
          <w:sz w:val="24"/>
          <w:szCs w:val="24"/>
        </w:rPr>
        <w:t xml:space="preserve">Vähemalt kolm kuud enne PHAJ ehitustööde alustamist tuleb alustada vähemalt kolme </w:t>
      </w:r>
      <w:proofErr w:type="spellStart"/>
      <w:r w:rsidRPr="003F18B6">
        <w:rPr>
          <w:rFonts w:ascii="Times New Roman" w:hAnsi="Times New Roman" w:cs="Times New Roman"/>
          <w:sz w:val="24"/>
          <w:szCs w:val="24"/>
        </w:rPr>
        <w:t>seismojaamaga</w:t>
      </w:r>
      <w:proofErr w:type="spellEnd"/>
      <w:r w:rsidRPr="003F18B6">
        <w:rPr>
          <w:rFonts w:ascii="Times New Roman" w:hAnsi="Times New Roman" w:cs="Times New Roman"/>
          <w:sz w:val="24"/>
          <w:szCs w:val="24"/>
        </w:rPr>
        <w:t xml:space="preserve"> seirevõrguga seiret indutseeritud seismiliste sündmuste tuvastamiseks, kusjuures üks jaam peab paiknema kaeveõõntest mitte kaugemal kui 1,5 kaeveõõnte maksimaalsest sügavusest. PHAJ võrk ühendatakse Eesti Geoloogiateenistuse hallatavasse riiklikku võrku. Seirevõrgu abil jälgitakse PHAI seismilist olukorda enne PHAI ehitamise alustamist ja ehitamise ning kasutamise ajal ning vähemalt 6 kuud pärast kasutamise lõpetamist.</w:t>
      </w:r>
    </w:p>
    <w:p w14:paraId="335540D8" w14:textId="77777777" w:rsidR="005B613D" w:rsidRDefault="005B613D" w:rsidP="00A50FC9">
      <w:pPr>
        <w:spacing w:after="0" w:line="240" w:lineRule="auto"/>
        <w:ind w:left="708"/>
        <w:jc w:val="both"/>
        <w:rPr>
          <w:rFonts w:ascii="Times New Roman" w:hAnsi="Times New Roman" w:cs="Times New Roman"/>
          <w:sz w:val="24"/>
          <w:szCs w:val="24"/>
        </w:rPr>
      </w:pPr>
    </w:p>
    <w:p w14:paraId="68A57B01" w14:textId="77777777" w:rsidR="005B613D" w:rsidRDefault="005B613D" w:rsidP="00A50FC9">
      <w:pPr>
        <w:pStyle w:val="Loendilik"/>
        <w:numPr>
          <w:ilvl w:val="0"/>
          <w:numId w:val="5"/>
        </w:numPr>
        <w:ind w:left="1068"/>
        <w:jc w:val="both"/>
        <w:rPr>
          <w:rFonts w:ascii="Times New Roman" w:hAnsi="Times New Roman" w:cs="Times New Roman"/>
          <w:b/>
          <w:bCs/>
          <w:sz w:val="24"/>
          <w:szCs w:val="24"/>
        </w:rPr>
      </w:pPr>
      <w:r w:rsidRPr="00503467">
        <w:rPr>
          <w:rFonts w:ascii="Times New Roman" w:hAnsi="Times New Roman" w:cs="Times New Roman"/>
          <w:b/>
          <w:bCs/>
          <w:sz w:val="24"/>
          <w:szCs w:val="24"/>
        </w:rPr>
        <w:t>Ehitustööde läbiviimisel ei tohi rikkuda teistele isikutele kuuluvaid asjaõigusi.</w:t>
      </w:r>
    </w:p>
    <w:p w14:paraId="2F6CBBB7" w14:textId="77777777" w:rsidR="005B613D" w:rsidRPr="00503467" w:rsidRDefault="005B613D" w:rsidP="00A50FC9">
      <w:pPr>
        <w:pStyle w:val="Loendilik"/>
        <w:ind w:left="1068"/>
        <w:jc w:val="both"/>
        <w:rPr>
          <w:rFonts w:ascii="Times New Roman" w:hAnsi="Times New Roman" w:cs="Times New Roman"/>
          <w:b/>
          <w:bCs/>
          <w:sz w:val="24"/>
          <w:szCs w:val="24"/>
        </w:rPr>
      </w:pPr>
    </w:p>
    <w:p w14:paraId="796A39F6" w14:textId="77777777" w:rsidR="005B613D" w:rsidRDefault="005B613D" w:rsidP="00A50FC9">
      <w:pPr>
        <w:pStyle w:val="Loendilik"/>
        <w:numPr>
          <w:ilvl w:val="0"/>
          <w:numId w:val="5"/>
        </w:numPr>
        <w:ind w:left="1068"/>
        <w:jc w:val="both"/>
        <w:rPr>
          <w:rFonts w:ascii="Times New Roman" w:hAnsi="Times New Roman" w:cs="Times New Roman"/>
          <w:b/>
          <w:bCs/>
          <w:sz w:val="24"/>
          <w:szCs w:val="24"/>
        </w:rPr>
      </w:pPr>
      <w:r w:rsidRPr="00503467">
        <w:rPr>
          <w:rFonts w:ascii="Times New Roman" w:hAnsi="Times New Roman" w:cs="Times New Roman"/>
          <w:b/>
          <w:bCs/>
          <w:sz w:val="24"/>
          <w:szCs w:val="24"/>
        </w:rPr>
        <w:t xml:space="preserve">Enne ehitustööde algust tuleb teavitada kohalikke elanikke, kohalikku omavalitsust ning teisi asjasse puutuvaid isikuid ehitustööde läbiviimisest, sh nende ajalisest kestvusest, kaasnevatest häiringutest, rakendatavatest leevendusmeetmetest jt asjaoludest. </w:t>
      </w:r>
    </w:p>
    <w:p w14:paraId="7B3E9470" w14:textId="77777777" w:rsidR="005B613D" w:rsidRPr="00503467" w:rsidRDefault="005B613D" w:rsidP="00A50FC9">
      <w:pPr>
        <w:pStyle w:val="Loendilik"/>
        <w:ind w:left="1068"/>
        <w:jc w:val="both"/>
        <w:rPr>
          <w:rFonts w:ascii="Times New Roman" w:hAnsi="Times New Roman" w:cs="Times New Roman"/>
          <w:b/>
          <w:bCs/>
          <w:sz w:val="24"/>
          <w:szCs w:val="24"/>
        </w:rPr>
      </w:pPr>
    </w:p>
    <w:p w14:paraId="2AD1997B" w14:textId="77777777" w:rsidR="005B613D" w:rsidRPr="00503467" w:rsidRDefault="005B613D" w:rsidP="00A50FC9">
      <w:pPr>
        <w:pStyle w:val="Loendilik"/>
        <w:numPr>
          <w:ilvl w:val="0"/>
          <w:numId w:val="5"/>
        </w:numPr>
        <w:ind w:left="1068"/>
        <w:jc w:val="both"/>
        <w:rPr>
          <w:rFonts w:ascii="Times New Roman" w:hAnsi="Times New Roman" w:cs="Times New Roman"/>
          <w:b/>
          <w:bCs/>
          <w:sz w:val="24"/>
          <w:szCs w:val="24"/>
        </w:rPr>
      </w:pPr>
      <w:r w:rsidRPr="00503467">
        <w:rPr>
          <w:rFonts w:ascii="Times New Roman" w:hAnsi="Times New Roman" w:cs="Times New Roman"/>
          <w:b/>
          <w:bCs/>
          <w:sz w:val="24"/>
          <w:szCs w:val="24"/>
        </w:rPr>
        <w:t xml:space="preserve">TTJA-l on õigus tunnistada käesolev ehitusluba kehtetuks, kui ehitusloa taotleja ei täida ehitusloaga kehtestatud </w:t>
      </w:r>
      <w:proofErr w:type="spellStart"/>
      <w:r>
        <w:rPr>
          <w:rFonts w:ascii="Times New Roman" w:hAnsi="Times New Roman" w:cs="Times New Roman"/>
          <w:b/>
          <w:bCs/>
          <w:sz w:val="24"/>
          <w:szCs w:val="24"/>
        </w:rPr>
        <w:t>kõrval</w:t>
      </w:r>
      <w:r w:rsidRPr="00503467">
        <w:rPr>
          <w:rFonts w:ascii="Times New Roman" w:hAnsi="Times New Roman" w:cs="Times New Roman"/>
          <w:b/>
          <w:bCs/>
          <w:sz w:val="24"/>
          <w:szCs w:val="24"/>
        </w:rPr>
        <w:t>tingimusi</w:t>
      </w:r>
      <w:proofErr w:type="spellEnd"/>
      <w:r w:rsidRPr="00503467">
        <w:rPr>
          <w:rFonts w:ascii="Times New Roman" w:hAnsi="Times New Roman" w:cs="Times New Roman"/>
          <w:b/>
          <w:bCs/>
          <w:sz w:val="24"/>
          <w:szCs w:val="24"/>
        </w:rPr>
        <w:t>.</w:t>
      </w:r>
    </w:p>
    <w:p w14:paraId="45F9C2D9" w14:textId="77777777" w:rsidR="005B613D" w:rsidRDefault="005B613D" w:rsidP="00A50FC9">
      <w:pPr>
        <w:ind w:left="708"/>
        <w:jc w:val="both"/>
        <w:rPr>
          <w:rFonts w:ascii="Times New Roman" w:hAnsi="Times New Roman" w:cs="Times New Roman"/>
          <w:sz w:val="24"/>
          <w:szCs w:val="24"/>
        </w:rPr>
      </w:pPr>
    </w:p>
    <w:p w14:paraId="784BE7D0" w14:textId="7DE69DA5" w:rsidR="005B16F1" w:rsidRPr="005B613D" w:rsidRDefault="005B613D" w:rsidP="00A50FC9">
      <w:pPr>
        <w:ind w:left="708"/>
        <w:jc w:val="both"/>
        <w:rPr>
          <w:rFonts w:ascii="Times New Roman" w:hAnsi="Times New Roman" w:cs="Times New Roman"/>
          <w:sz w:val="24"/>
          <w:szCs w:val="24"/>
        </w:rPr>
      </w:pPr>
      <w:r w:rsidRPr="00B4590E">
        <w:rPr>
          <w:rFonts w:ascii="Times New Roman" w:hAnsi="Times New Roman" w:cs="Times New Roman"/>
          <w:sz w:val="24"/>
          <w:szCs w:val="24"/>
        </w:rPr>
        <w:lastRenderedPageBreak/>
        <w:t>Isikul, kes leiab, et käesoleva haldusaktiga rikutakse tema õigusi, on 30 kalendripäeva jooksul arvates haldusaktist teadasaamisest õigus esitada vaie Tarbijakaitse ja Tehnilise Järelevalve Ameti peadirektorile (Endla tn 10a, 10122 Tallinn, e-post info@ttja.ee) haldusmenetluse seaduses sätestatud korras või kaebus halduskohtule halduskohtumenetluse seadustikus sätestatud korras.</w:t>
      </w:r>
    </w:p>
    <w:sectPr w:rsidR="005B16F1" w:rsidRPr="005B613D">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EB32" w14:textId="77777777" w:rsidR="007F4C5A" w:rsidRDefault="00A5585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E628" w14:textId="77777777" w:rsidR="007F4C5A" w:rsidRDefault="00A5585E">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CD78" w14:textId="77777777" w:rsidR="007F4C5A" w:rsidRDefault="00A5585E">
    <w:pPr>
      <w:pStyle w:val="Jalu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95AC" w14:textId="77777777" w:rsidR="007F4C5A" w:rsidRDefault="00A5585E">
    <w:pPr>
      <w:pStyle w:val="Pis"/>
    </w:pPr>
    <w:r>
      <w:rPr>
        <w:noProof/>
      </w:rPr>
      <w:pict w14:anchorId="0D3B6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06126" o:spid="_x0000_s2050" type="#_x0000_t136" style="position:absolute;margin-left:0;margin-top:0;width:426.35pt;height:213.15pt;rotation:315;z-index:-251656192;mso-position-horizontal:center;mso-position-horizontal-relative:margin;mso-position-vertical:center;mso-position-vertical-relative:margin" o:allowincell="f" fillcolor="silver" stroked="f">
          <v:fill opacity=".5"/>
          <v:textpath style="font-family:&quot;Calibri&quot;;font-size:1pt" string="EELNÕ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929D" w14:textId="77777777" w:rsidR="007F4C5A" w:rsidRDefault="00A5585E">
    <w:pPr>
      <w:pStyle w:val="Pis"/>
    </w:pPr>
    <w:r>
      <w:rPr>
        <w:noProof/>
      </w:rPr>
      <w:pict w14:anchorId="3AF95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06127" o:spid="_x0000_s2051"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EELNÕ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4CFC" w14:textId="77777777" w:rsidR="007F4C5A" w:rsidRDefault="00A5585E">
    <w:pPr>
      <w:pStyle w:val="Pis"/>
    </w:pPr>
    <w:r>
      <w:rPr>
        <w:noProof/>
      </w:rPr>
      <w:pict w14:anchorId="09FF3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06125" o:spid="_x0000_s2049" type="#_x0000_t136" style="position:absolute;margin-left:0;margin-top:0;width:426.35pt;height:213.15pt;rotation:315;z-index:-251658240;mso-position-horizontal:center;mso-position-horizontal-relative:margin;mso-position-vertical:center;mso-position-vertical-relative:margin" o:allowincell="f" fillcolor="silver" stroked="f">
          <v:fill opacity=".5"/>
          <v:textpath style="font-family:&quot;Calibri&quot;;font-size:1pt" string="EELNÕ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168D"/>
    <w:multiLevelType w:val="hybridMultilevel"/>
    <w:tmpl w:val="9016176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52C7BE4"/>
    <w:multiLevelType w:val="hybridMultilevel"/>
    <w:tmpl w:val="6448AC9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C55172"/>
    <w:multiLevelType w:val="hybridMultilevel"/>
    <w:tmpl w:val="D8EEB2EE"/>
    <w:lvl w:ilvl="0" w:tplc="8B9EBE9E">
      <w:start w:val="1"/>
      <w:numFmt w:val="decimal"/>
      <w:lvlText w:val="2.%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88015F"/>
    <w:multiLevelType w:val="hybridMultilevel"/>
    <w:tmpl w:val="7EBEBDC0"/>
    <w:lvl w:ilvl="0" w:tplc="04250001">
      <w:start w:val="1"/>
      <w:numFmt w:val="bullet"/>
      <w:lvlText w:val=""/>
      <w:lvlJc w:val="left"/>
      <w:pPr>
        <w:ind w:left="717" w:hanging="360"/>
      </w:pPr>
      <w:rPr>
        <w:rFonts w:ascii="Symbol" w:hAnsi="Symbol" w:hint="default"/>
      </w:rPr>
    </w:lvl>
    <w:lvl w:ilvl="1" w:tplc="04250003">
      <w:start w:val="1"/>
      <w:numFmt w:val="bullet"/>
      <w:lvlText w:val="o"/>
      <w:lvlJc w:val="left"/>
      <w:pPr>
        <w:ind w:left="1437" w:hanging="360"/>
      </w:pPr>
      <w:rPr>
        <w:rFonts w:ascii="Courier New" w:hAnsi="Courier New" w:cs="Courier New" w:hint="default"/>
      </w:rPr>
    </w:lvl>
    <w:lvl w:ilvl="2" w:tplc="04250005" w:tentative="1">
      <w:start w:val="1"/>
      <w:numFmt w:val="bullet"/>
      <w:lvlText w:val=""/>
      <w:lvlJc w:val="left"/>
      <w:pPr>
        <w:ind w:left="2157" w:hanging="360"/>
      </w:pPr>
      <w:rPr>
        <w:rFonts w:ascii="Wingdings" w:hAnsi="Wingdings" w:hint="default"/>
      </w:rPr>
    </w:lvl>
    <w:lvl w:ilvl="3" w:tplc="04250001" w:tentative="1">
      <w:start w:val="1"/>
      <w:numFmt w:val="bullet"/>
      <w:lvlText w:val=""/>
      <w:lvlJc w:val="left"/>
      <w:pPr>
        <w:ind w:left="2877" w:hanging="360"/>
      </w:pPr>
      <w:rPr>
        <w:rFonts w:ascii="Symbol" w:hAnsi="Symbol" w:hint="default"/>
      </w:rPr>
    </w:lvl>
    <w:lvl w:ilvl="4" w:tplc="04250003" w:tentative="1">
      <w:start w:val="1"/>
      <w:numFmt w:val="bullet"/>
      <w:lvlText w:val="o"/>
      <w:lvlJc w:val="left"/>
      <w:pPr>
        <w:ind w:left="3597" w:hanging="360"/>
      </w:pPr>
      <w:rPr>
        <w:rFonts w:ascii="Courier New" w:hAnsi="Courier New" w:cs="Courier New" w:hint="default"/>
      </w:rPr>
    </w:lvl>
    <w:lvl w:ilvl="5" w:tplc="04250005" w:tentative="1">
      <w:start w:val="1"/>
      <w:numFmt w:val="bullet"/>
      <w:lvlText w:val=""/>
      <w:lvlJc w:val="left"/>
      <w:pPr>
        <w:ind w:left="4317" w:hanging="360"/>
      </w:pPr>
      <w:rPr>
        <w:rFonts w:ascii="Wingdings" w:hAnsi="Wingdings" w:hint="default"/>
      </w:rPr>
    </w:lvl>
    <w:lvl w:ilvl="6" w:tplc="04250001" w:tentative="1">
      <w:start w:val="1"/>
      <w:numFmt w:val="bullet"/>
      <w:lvlText w:val=""/>
      <w:lvlJc w:val="left"/>
      <w:pPr>
        <w:ind w:left="5037" w:hanging="360"/>
      </w:pPr>
      <w:rPr>
        <w:rFonts w:ascii="Symbol" w:hAnsi="Symbol" w:hint="default"/>
      </w:rPr>
    </w:lvl>
    <w:lvl w:ilvl="7" w:tplc="04250003" w:tentative="1">
      <w:start w:val="1"/>
      <w:numFmt w:val="bullet"/>
      <w:lvlText w:val="o"/>
      <w:lvlJc w:val="left"/>
      <w:pPr>
        <w:ind w:left="5757" w:hanging="360"/>
      </w:pPr>
      <w:rPr>
        <w:rFonts w:ascii="Courier New" w:hAnsi="Courier New" w:cs="Courier New" w:hint="default"/>
      </w:rPr>
    </w:lvl>
    <w:lvl w:ilvl="8" w:tplc="04250005" w:tentative="1">
      <w:start w:val="1"/>
      <w:numFmt w:val="bullet"/>
      <w:lvlText w:val=""/>
      <w:lvlJc w:val="left"/>
      <w:pPr>
        <w:ind w:left="6477" w:hanging="360"/>
      </w:pPr>
      <w:rPr>
        <w:rFonts w:ascii="Wingdings" w:hAnsi="Wingdings" w:hint="default"/>
      </w:rPr>
    </w:lvl>
  </w:abstractNum>
  <w:abstractNum w:abstractNumId="4" w15:restartNumberingAfterBreak="0">
    <w:nsid w:val="21892CE2"/>
    <w:multiLevelType w:val="hybridMultilevel"/>
    <w:tmpl w:val="FD72BC1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5B13BFE"/>
    <w:multiLevelType w:val="hybridMultilevel"/>
    <w:tmpl w:val="9E8606C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79B27D1"/>
    <w:multiLevelType w:val="hybridMultilevel"/>
    <w:tmpl w:val="7DD617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8BE3954"/>
    <w:multiLevelType w:val="hybridMultilevel"/>
    <w:tmpl w:val="3B56D75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0E31155"/>
    <w:multiLevelType w:val="hybridMultilevel"/>
    <w:tmpl w:val="2EDAC08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48274AF"/>
    <w:multiLevelType w:val="multilevel"/>
    <w:tmpl w:val="5316059C"/>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6F6B56"/>
    <w:multiLevelType w:val="multilevel"/>
    <w:tmpl w:val="F4087BAC"/>
    <w:lvl w:ilvl="0">
      <w:start w:val="1"/>
      <w:numFmt w:val="decimal"/>
      <w:lvlText w:val="%1."/>
      <w:lvlJc w:val="left"/>
      <w:pPr>
        <w:ind w:left="360" w:hanging="360"/>
      </w:pPr>
      <w:rPr>
        <w:rFonts w:hint="default"/>
      </w:rPr>
    </w:lvl>
    <w:lvl w:ilvl="1">
      <w:start w:val="1"/>
      <w:numFmt w:val="decimal"/>
      <w:lvlText w:val="2.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025F8E"/>
    <w:multiLevelType w:val="hybridMultilevel"/>
    <w:tmpl w:val="3F90F644"/>
    <w:lvl w:ilvl="0" w:tplc="04250001">
      <w:start w:val="1"/>
      <w:numFmt w:val="bullet"/>
      <w:lvlText w:val=""/>
      <w:lvlJc w:val="left"/>
      <w:pPr>
        <w:ind w:left="720" w:hanging="360"/>
      </w:pPr>
      <w:rPr>
        <w:rFonts w:ascii="Symbol" w:hAnsi="Symbol" w:hint="default"/>
      </w:rPr>
    </w:lvl>
    <w:lvl w:ilvl="1" w:tplc="8D768670">
      <w:start w:val="1"/>
      <w:numFmt w:val="decimal"/>
      <w:lvlText w:val="3.1.%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CB4804"/>
    <w:multiLevelType w:val="hybridMultilevel"/>
    <w:tmpl w:val="02ACC33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2C50812"/>
    <w:multiLevelType w:val="hybridMultilevel"/>
    <w:tmpl w:val="8A86B20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6B80A19"/>
    <w:multiLevelType w:val="hybridMultilevel"/>
    <w:tmpl w:val="170695FA"/>
    <w:lvl w:ilvl="0" w:tplc="04250001">
      <w:start w:val="1"/>
      <w:numFmt w:val="bullet"/>
      <w:lvlText w:val=""/>
      <w:lvlJc w:val="left"/>
      <w:pPr>
        <w:ind w:left="720" w:hanging="360"/>
      </w:pPr>
      <w:rPr>
        <w:rFonts w:ascii="Symbol" w:hAnsi="Symbol" w:hint="default"/>
      </w:rPr>
    </w:lvl>
    <w:lvl w:ilvl="1" w:tplc="35BE4006">
      <w:start w:val="8"/>
      <w:numFmt w:val="bullet"/>
      <w:lvlText w:val="•"/>
      <w:lvlJc w:val="left"/>
      <w:pPr>
        <w:ind w:left="1440" w:hanging="360"/>
      </w:pPr>
      <w:rPr>
        <w:rFonts w:ascii="Times New Roman" w:eastAsiaTheme="minorHAnsi" w:hAnsi="Times New Roman" w:cs="Times New Roman"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93F19FC"/>
    <w:multiLevelType w:val="hybridMultilevel"/>
    <w:tmpl w:val="17E86ECE"/>
    <w:lvl w:ilvl="0" w:tplc="04250001">
      <w:start w:val="1"/>
      <w:numFmt w:val="bullet"/>
      <w:lvlText w:val=""/>
      <w:lvlJc w:val="left"/>
      <w:pPr>
        <w:ind w:left="720" w:hanging="360"/>
      </w:pPr>
      <w:rPr>
        <w:rFonts w:ascii="Symbol" w:hAnsi="Symbol" w:hint="default"/>
      </w:rPr>
    </w:lvl>
    <w:lvl w:ilvl="1" w:tplc="35BE4006">
      <w:start w:val="8"/>
      <w:numFmt w:val="bullet"/>
      <w:lvlText w:val="•"/>
      <w:lvlJc w:val="left"/>
      <w:pPr>
        <w:ind w:left="1440" w:hanging="360"/>
      </w:pPr>
      <w:rPr>
        <w:rFonts w:ascii="Times New Roman" w:eastAsiaTheme="minorHAnsi" w:hAnsi="Times New Roman" w:cs="Times New Roman"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AE71F91"/>
    <w:multiLevelType w:val="hybridMultilevel"/>
    <w:tmpl w:val="468E375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C847583"/>
    <w:multiLevelType w:val="hybridMultilevel"/>
    <w:tmpl w:val="D9541F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434758A"/>
    <w:multiLevelType w:val="hybridMultilevel"/>
    <w:tmpl w:val="01EABF2C"/>
    <w:lvl w:ilvl="0" w:tplc="04250001">
      <w:start w:val="1"/>
      <w:numFmt w:val="bullet"/>
      <w:lvlText w:val=""/>
      <w:lvlJc w:val="left"/>
      <w:pPr>
        <w:ind w:left="720" w:hanging="360"/>
      </w:pPr>
      <w:rPr>
        <w:rFonts w:ascii="Symbol" w:hAnsi="Symbol" w:hint="default"/>
      </w:rPr>
    </w:lvl>
    <w:lvl w:ilvl="1" w:tplc="7CB465DA">
      <w:start w:val="1"/>
      <w:numFmt w:val="decimal"/>
      <w:lvlText w:val="2.3.%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8653277"/>
    <w:multiLevelType w:val="hybridMultilevel"/>
    <w:tmpl w:val="9074482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AED445B"/>
    <w:multiLevelType w:val="multilevel"/>
    <w:tmpl w:val="234EDA58"/>
    <w:lvl w:ilvl="0">
      <w:start w:val="1"/>
      <w:numFmt w:val="decimal"/>
      <w:lvlText w:val="%1."/>
      <w:lvlJc w:val="left"/>
      <w:pPr>
        <w:ind w:left="360" w:hanging="360"/>
      </w:pPr>
      <w:rPr>
        <w:rFonts w:hint="default"/>
      </w:rPr>
    </w:lvl>
    <w:lvl w:ilvl="1">
      <w:start w:val="1"/>
      <w:numFmt w:val="decimal"/>
      <w:lvlText w:val="2.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D7012D"/>
    <w:multiLevelType w:val="multilevel"/>
    <w:tmpl w:val="49362E92"/>
    <w:lvl w:ilvl="0">
      <w:start w:val="1"/>
      <w:numFmt w:val="decimal"/>
      <w:lvlText w:val="%1."/>
      <w:lvlJc w:val="left"/>
      <w:pPr>
        <w:ind w:left="360" w:hanging="360"/>
      </w:pPr>
      <w:rPr>
        <w:rFonts w:hint="default"/>
      </w:rPr>
    </w:lvl>
    <w:lvl w:ilvl="1">
      <w:start w:val="1"/>
      <w:numFmt w:val="decimal"/>
      <w:lvlText w:val="2.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B021F1"/>
    <w:multiLevelType w:val="hybridMultilevel"/>
    <w:tmpl w:val="9BF21C4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8A77F33"/>
    <w:multiLevelType w:val="hybridMultilevel"/>
    <w:tmpl w:val="DA8852E0"/>
    <w:lvl w:ilvl="0" w:tplc="DA849696">
      <w:start w:val="1"/>
      <w:numFmt w:val="decimal"/>
      <w:lvlText w:val="3.%1."/>
      <w:lvlJc w:val="left"/>
      <w:pPr>
        <w:ind w:left="720" w:hanging="360"/>
      </w:pPr>
      <w:rPr>
        <w:rFonts w:hint="default"/>
      </w:rPr>
    </w:lvl>
    <w:lvl w:ilvl="1" w:tplc="35BE4006">
      <w:start w:val="8"/>
      <w:numFmt w:val="bullet"/>
      <w:lvlText w:val="•"/>
      <w:lvlJc w:val="left"/>
      <w:pPr>
        <w:ind w:left="1440" w:hanging="360"/>
      </w:pPr>
      <w:rPr>
        <w:rFonts w:ascii="Times New Roman" w:eastAsiaTheme="minorHAnsi" w:hAnsi="Times New Roman" w:cs="Times New Roman"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9076362"/>
    <w:multiLevelType w:val="hybridMultilevel"/>
    <w:tmpl w:val="C97AE6F2"/>
    <w:lvl w:ilvl="0" w:tplc="04250001">
      <w:start w:val="1"/>
      <w:numFmt w:val="bullet"/>
      <w:lvlText w:val=""/>
      <w:lvlJc w:val="left"/>
      <w:pPr>
        <w:ind w:left="1413" w:hanging="705"/>
      </w:pPr>
      <w:rPr>
        <w:rFonts w:ascii="Symbol" w:hAnsi="Symbol"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5" w15:restartNumberingAfterBreak="0">
    <w:nsid w:val="7B56592C"/>
    <w:multiLevelType w:val="hybridMultilevel"/>
    <w:tmpl w:val="4A527AA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D416834"/>
    <w:multiLevelType w:val="hybridMultilevel"/>
    <w:tmpl w:val="D58A8E9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4"/>
  </w:num>
  <w:num w:numId="4">
    <w:abstractNumId w:val="2"/>
  </w:num>
  <w:num w:numId="5">
    <w:abstractNumId w:val="4"/>
  </w:num>
  <w:num w:numId="6">
    <w:abstractNumId w:val="9"/>
  </w:num>
  <w:num w:numId="7">
    <w:abstractNumId w:val="10"/>
  </w:num>
  <w:num w:numId="8">
    <w:abstractNumId w:val="21"/>
  </w:num>
  <w:num w:numId="9">
    <w:abstractNumId w:val="23"/>
  </w:num>
  <w:num w:numId="10">
    <w:abstractNumId w:val="11"/>
  </w:num>
  <w:num w:numId="11">
    <w:abstractNumId w:val="18"/>
  </w:num>
  <w:num w:numId="12">
    <w:abstractNumId w:val="14"/>
  </w:num>
  <w:num w:numId="13">
    <w:abstractNumId w:val="3"/>
  </w:num>
  <w:num w:numId="14">
    <w:abstractNumId w:val="8"/>
  </w:num>
  <w:num w:numId="15">
    <w:abstractNumId w:val="1"/>
  </w:num>
  <w:num w:numId="16">
    <w:abstractNumId w:val="19"/>
  </w:num>
  <w:num w:numId="17">
    <w:abstractNumId w:val="0"/>
  </w:num>
  <w:num w:numId="18">
    <w:abstractNumId w:val="25"/>
  </w:num>
  <w:num w:numId="19">
    <w:abstractNumId w:val="26"/>
  </w:num>
  <w:num w:numId="20">
    <w:abstractNumId w:val="22"/>
  </w:num>
  <w:num w:numId="21">
    <w:abstractNumId w:val="7"/>
  </w:num>
  <w:num w:numId="22">
    <w:abstractNumId w:val="17"/>
  </w:num>
  <w:num w:numId="23">
    <w:abstractNumId w:val="12"/>
  </w:num>
  <w:num w:numId="24">
    <w:abstractNumId w:val="16"/>
  </w:num>
  <w:num w:numId="25">
    <w:abstractNumId w:val="6"/>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3D"/>
    <w:rsid w:val="005B16F1"/>
    <w:rsid w:val="005B613D"/>
    <w:rsid w:val="00A50FC9"/>
    <w:rsid w:val="00A558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B8A606"/>
  <w15:chartTrackingRefBased/>
  <w15:docId w15:val="{982EA19D-B8D8-4A17-987F-E8289EE7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B613D"/>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B613D"/>
    <w:pPr>
      <w:ind w:left="720"/>
      <w:contextualSpacing/>
    </w:pPr>
  </w:style>
  <w:style w:type="character" w:styleId="Kommentaariviide">
    <w:name w:val="annotation reference"/>
    <w:basedOn w:val="Liguvaikefont"/>
    <w:uiPriority w:val="99"/>
    <w:semiHidden/>
    <w:unhideWhenUsed/>
    <w:rsid w:val="005B613D"/>
    <w:rPr>
      <w:sz w:val="16"/>
      <w:szCs w:val="16"/>
    </w:rPr>
  </w:style>
  <w:style w:type="paragraph" w:styleId="Kommentaaritekst">
    <w:name w:val="annotation text"/>
    <w:basedOn w:val="Normaallaad"/>
    <w:link w:val="KommentaaritekstMrk"/>
    <w:uiPriority w:val="99"/>
    <w:unhideWhenUsed/>
    <w:rsid w:val="005B613D"/>
    <w:pPr>
      <w:spacing w:line="240" w:lineRule="auto"/>
    </w:pPr>
    <w:rPr>
      <w:sz w:val="20"/>
      <w:szCs w:val="20"/>
    </w:rPr>
  </w:style>
  <w:style w:type="character" w:customStyle="1" w:styleId="KommentaaritekstMrk">
    <w:name w:val="Kommentaari tekst Märk"/>
    <w:basedOn w:val="Liguvaikefont"/>
    <w:link w:val="Kommentaaritekst"/>
    <w:uiPriority w:val="99"/>
    <w:rsid w:val="005B613D"/>
    <w:rPr>
      <w:sz w:val="20"/>
      <w:szCs w:val="20"/>
    </w:rPr>
  </w:style>
  <w:style w:type="paragraph" w:styleId="Pis">
    <w:name w:val="header"/>
    <w:basedOn w:val="Normaallaad"/>
    <w:link w:val="PisMrk"/>
    <w:uiPriority w:val="99"/>
    <w:unhideWhenUsed/>
    <w:rsid w:val="005B613D"/>
    <w:pPr>
      <w:tabs>
        <w:tab w:val="center" w:pos="4536"/>
        <w:tab w:val="right" w:pos="9072"/>
      </w:tabs>
      <w:spacing w:after="0" w:line="240" w:lineRule="auto"/>
    </w:pPr>
  </w:style>
  <w:style w:type="character" w:customStyle="1" w:styleId="PisMrk">
    <w:name w:val="Päis Märk"/>
    <w:basedOn w:val="Liguvaikefont"/>
    <w:link w:val="Pis"/>
    <w:uiPriority w:val="99"/>
    <w:rsid w:val="005B613D"/>
  </w:style>
  <w:style w:type="paragraph" w:styleId="Jalus">
    <w:name w:val="footer"/>
    <w:basedOn w:val="Normaallaad"/>
    <w:link w:val="JalusMrk"/>
    <w:uiPriority w:val="99"/>
    <w:unhideWhenUsed/>
    <w:rsid w:val="005B613D"/>
    <w:pPr>
      <w:tabs>
        <w:tab w:val="center" w:pos="4536"/>
        <w:tab w:val="right" w:pos="9072"/>
      </w:tabs>
      <w:spacing w:after="0" w:line="240" w:lineRule="auto"/>
    </w:pPr>
  </w:style>
  <w:style w:type="character" w:customStyle="1" w:styleId="JalusMrk">
    <w:name w:val="Jalus Märk"/>
    <w:basedOn w:val="Liguvaikefont"/>
    <w:link w:val="Jalus"/>
    <w:uiPriority w:val="99"/>
    <w:rsid w:val="005B6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25</Pages>
  <Words>10689</Words>
  <Characters>62000</Characters>
  <Application>Microsoft Office Word</Application>
  <DocSecurity>0</DocSecurity>
  <Lines>516</Lines>
  <Paragraphs>145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Allmaa</dc:creator>
  <cp:keywords/>
  <dc:description/>
  <cp:lastModifiedBy>Maarja Allmaa</cp:lastModifiedBy>
  <cp:revision>2</cp:revision>
  <dcterms:created xsi:type="dcterms:W3CDTF">2022-08-16T08:18:00Z</dcterms:created>
  <dcterms:modified xsi:type="dcterms:W3CDTF">2022-08-16T09:55:00Z</dcterms:modified>
</cp:coreProperties>
</file>